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655" w:rsidRPr="00353B62" w:rsidRDefault="002815D0" w:rsidP="00353B62">
      <w:pPr>
        <w:spacing w:after="240" w:line="360" w:lineRule="auto"/>
        <w:jc w:val="center"/>
        <w:rPr>
          <w:rFonts w:ascii="Times New Roman" w:eastAsia="Times New Roman" w:hAnsi="Times New Roman" w:cs="Times New Roman"/>
          <w:b/>
          <w:bCs/>
          <w:sz w:val="24"/>
          <w:szCs w:val="24"/>
        </w:rPr>
      </w:pPr>
      <w:bookmarkStart w:id="0" w:name="_GoBack"/>
      <w:bookmarkEnd w:id="0"/>
      <w:r w:rsidRPr="00353B62">
        <w:rPr>
          <w:rFonts w:ascii="Times New Roman" w:eastAsia="Times New Roman" w:hAnsi="Times New Roman" w:cs="Times New Roman"/>
          <w:b/>
          <w:bCs/>
          <w:sz w:val="24"/>
          <w:szCs w:val="24"/>
        </w:rPr>
        <w:t>Thème : Pastoralisme et cohabitation pacifique (culture de la paix</w:t>
      </w:r>
      <w:r w:rsidR="00DB2E70" w:rsidRPr="00353B62">
        <w:rPr>
          <w:rFonts w:ascii="Times New Roman" w:eastAsia="Times New Roman" w:hAnsi="Times New Roman" w:cs="Times New Roman"/>
          <w:b/>
          <w:bCs/>
          <w:sz w:val="24"/>
          <w:szCs w:val="24"/>
        </w:rPr>
        <w:t>)</w:t>
      </w:r>
    </w:p>
    <w:p w:rsidR="002815D0" w:rsidRPr="00353B62" w:rsidRDefault="00CC035E" w:rsidP="00353B62">
      <w:pPr>
        <w:spacing w:after="120" w:line="360" w:lineRule="auto"/>
        <w:jc w:val="both"/>
        <w:rPr>
          <w:rFonts w:ascii="Times New Roman" w:eastAsia="Calibri" w:hAnsi="Times New Roman" w:cs="Times New Roman"/>
          <w:b/>
          <w:bCs/>
          <w:sz w:val="24"/>
          <w:szCs w:val="24"/>
        </w:rPr>
      </w:pPr>
      <w:r w:rsidRPr="00353B62">
        <w:rPr>
          <w:rFonts w:ascii="Times New Roman" w:eastAsia="Calibri" w:hAnsi="Times New Roman" w:cs="Times New Roman"/>
          <w:b/>
          <w:bCs/>
          <w:sz w:val="24"/>
          <w:szCs w:val="24"/>
        </w:rPr>
        <w:t>Eléments de l’é</w:t>
      </w:r>
      <w:r w:rsidR="002815D0" w:rsidRPr="00353B62">
        <w:rPr>
          <w:rFonts w:ascii="Times New Roman" w:eastAsia="Calibri" w:hAnsi="Times New Roman" w:cs="Times New Roman"/>
          <w:b/>
          <w:bCs/>
          <w:sz w:val="24"/>
          <w:szCs w:val="24"/>
        </w:rPr>
        <w:t xml:space="preserve">tat des lieux du pastoralisme et de la transhumance </w:t>
      </w:r>
      <w:r w:rsidR="00DB2E70" w:rsidRPr="00353B62">
        <w:rPr>
          <w:rFonts w:ascii="Times New Roman" w:eastAsia="Calibri" w:hAnsi="Times New Roman" w:cs="Times New Roman"/>
          <w:b/>
          <w:bCs/>
          <w:sz w:val="24"/>
          <w:szCs w:val="24"/>
        </w:rPr>
        <w:t>au Cameroun</w:t>
      </w:r>
    </w:p>
    <w:p w:rsidR="00E47B25" w:rsidRPr="00353B62" w:rsidRDefault="00E47B25" w:rsidP="00353B62">
      <w:pPr>
        <w:spacing w:after="0" w:line="360" w:lineRule="auto"/>
        <w:ind w:firstLine="360"/>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t>Pour réaliser</w:t>
      </w:r>
      <w:r w:rsidR="00C56301" w:rsidRPr="00353B62">
        <w:rPr>
          <w:rFonts w:ascii="Times New Roman" w:eastAsia="Calibri" w:hAnsi="Times New Roman" w:cs="Times New Roman"/>
          <w:bCs/>
          <w:sz w:val="24"/>
          <w:szCs w:val="24"/>
        </w:rPr>
        <w:t xml:space="preserve"> sa vision 2035 pour l’émergence et le DSCE, le Cameroun a mis en avant le développement de l’agro-pastoralisme et de ses ressources naturelles. Afin d’exploiter ce potentiel, le Cameroun, comme de nombreux autres pays d’Afrique, a adopté à côté d’autres mesures une stratégie d’attraction des investissements directs. Ce choix a eu pour conséquence au cours de ces dernières années, d’augmenter la demande de terres par les grandes structures.</w:t>
      </w:r>
    </w:p>
    <w:p w:rsidR="00E2019B" w:rsidRPr="00353B62" w:rsidRDefault="00E2019B" w:rsidP="00353B62">
      <w:pPr>
        <w:spacing w:after="0" w:line="360" w:lineRule="auto"/>
        <w:ind w:firstLine="360"/>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 xml:space="preserve">Le Cameroun est un pays dominé par les activités rurales avec 75% de la population dépendant essentiellement des activités agropastorales. L’orientation des activités du secteur rural tel que développé dans le DSCE a pour finalité de renforcer son rôle </w:t>
      </w:r>
      <w:r w:rsidR="00953621" w:rsidRPr="00353B62">
        <w:rPr>
          <w:rFonts w:ascii="Times New Roman" w:eastAsia="Calibri" w:hAnsi="Times New Roman" w:cs="Times New Roman"/>
          <w:sz w:val="24"/>
          <w:szCs w:val="24"/>
        </w:rPr>
        <w:t>économique</w:t>
      </w:r>
      <w:r w:rsidRPr="00353B62">
        <w:rPr>
          <w:rFonts w:ascii="Times New Roman" w:eastAsia="Calibri" w:hAnsi="Times New Roman" w:cs="Times New Roman"/>
          <w:sz w:val="24"/>
          <w:szCs w:val="24"/>
        </w:rPr>
        <w:t xml:space="preserve">, où </w:t>
      </w:r>
      <w:r w:rsidR="00222CD6" w:rsidRPr="00353B62">
        <w:rPr>
          <w:rFonts w:ascii="Times New Roman" w:eastAsia="Calibri" w:hAnsi="Times New Roman" w:cs="Times New Roman"/>
          <w:sz w:val="24"/>
          <w:szCs w:val="24"/>
        </w:rPr>
        <w:t>il</w:t>
      </w:r>
      <w:r w:rsidRPr="00353B62">
        <w:rPr>
          <w:rFonts w:ascii="Times New Roman" w:eastAsia="Calibri" w:hAnsi="Times New Roman" w:cs="Times New Roman"/>
          <w:sz w:val="24"/>
          <w:szCs w:val="24"/>
        </w:rPr>
        <w:t xml:space="preserve"> est un des moteurs de</w:t>
      </w:r>
      <w:r w:rsidR="00953621" w:rsidRPr="00353B62">
        <w:rPr>
          <w:rFonts w:ascii="Times New Roman" w:eastAsia="Calibri" w:hAnsi="Times New Roman" w:cs="Times New Roman"/>
          <w:sz w:val="24"/>
          <w:szCs w:val="24"/>
        </w:rPr>
        <w:t xml:space="preserve">vant assurer </w:t>
      </w:r>
      <w:r w:rsidRPr="00353B62">
        <w:rPr>
          <w:rFonts w:ascii="Times New Roman" w:eastAsia="Calibri" w:hAnsi="Times New Roman" w:cs="Times New Roman"/>
          <w:sz w:val="24"/>
          <w:szCs w:val="24"/>
        </w:rPr>
        <w:t>la sécurité alimentaire des populations et cela de manière durable.</w:t>
      </w:r>
    </w:p>
    <w:p w:rsidR="00586EAF" w:rsidRPr="00353B62" w:rsidRDefault="00953621" w:rsidP="00353B62">
      <w:pPr>
        <w:spacing w:after="0" w:line="360" w:lineRule="auto"/>
        <w:ind w:firstLine="360"/>
        <w:jc w:val="both"/>
        <w:rPr>
          <w:rFonts w:ascii="Times New Roman" w:eastAsia="Times New Roman" w:hAnsi="Times New Roman" w:cs="Times New Roman"/>
          <w:sz w:val="24"/>
          <w:szCs w:val="24"/>
        </w:rPr>
      </w:pPr>
      <w:r w:rsidRPr="00353B62">
        <w:rPr>
          <w:rFonts w:ascii="Times New Roman" w:eastAsia="Calibri" w:hAnsi="Times New Roman" w:cs="Times New Roman"/>
          <w:sz w:val="24"/>
          <w:szCs w:val="24"/>
        </w:rPr>
        <w:t>L</w:t>
      </w:r>
      <w:r w:rsidR="0064010D" w:rsidRPr="00353B62">
        <w:rPr>
          <w:rFonts w:ascii="Times New Roman" w:eastAsia="Calibri" w:hAnsi="Times New Roman" w:cs="Times New Roman"/>
          <w:sz w:val="24"/>
          <w:szCs w:val="24"/>
        </w:rPr>
        <w:t xml:space="preserve">e secteur </w:t>
      </w:r>
      <w:r w:rsidRPr="00353B62">
        <w:rPr>
          <w:rFonts w:ascii="Times New Roman" w:eastAsia="Calibri" w:hAnsi="Times New Roman" w:cs="Times New Roman"/>
          <w:sz w:val="24"/>
          <w:szCs w:val="24"/>
        </w:rPr>
        <w:t xml:space="preserve">des productions animales est </w:t>
      </w:r>
      <w:r w:rsidR="0064010D" w:rsidRPr="00353B62">
        <w:rPr>
          <w:rFonts w:ascii="Times New Roman" w:eastAsia="Times New Roman" w:hAnsi="Times New Roman" w:cs="Times New Roman"/>
          <w:sz w:val="24"/>
          <w:szCs w:val="24"/>
        </w:rPr>
        <w:t>dominé par l’élevage d</w:t>
      </w:r>
      <w:r w:rsidR="00586EAF" w:rsidRPr="00353B62">
        <w:rPr>
          <w:rFonts w:ascii="Times New Roman" w:eastAsia="Times New Roman" w:hAnsi="Times New Roman" w:cs="Times New Roman"/>
          <w:sz w:val="24"/>
          <w:szCs w:val="24"/>
        </w:rPr>
        <w:t xml:space="preserve">es ruminants </w:t>
      </w:r>
      <w:r w:rsidR="00D615CA" w:rsidRPr="00353B62">
        <w:rPr>
          <w:rFonts w:ascii="Times New Roman" w:eastAsia="Times New Roman" w:hAnsi="Times New Roman" w:cs="Times New Roman"/>
          <w:sz w:val="24"/>
          <w:szCs w:val="24"/>
        </w:rPr>
        <w:t xml:space="preserve">qui </w:t>
      </w:r>
      <w:r w:rsidR="00E2019B" w:rsidRPr="00353B62">
        <w:rPr>
          <w:rFonts w:ascii="Times New Roman" w:eastAsia="Times New Roman" w:hAnsi="Times New Roman" w:cs="Times New Roman"/>
          <w:sz w:val="24"/>
          <w:szCs w:val="24"/>
        </w:rPr>
        <w:t>est handicapé par les contraintes liées à la dégradation des ressources naturelles</w:t>
      </w:r>
      <w:r w:rsidR="00D615CA" w:rsidRPr="00353B62">
        <w:rPr>
          <w:rFonts w:ascii="Times New Roman" w:eastAsia="Times New Roman" w:hAnsi="Times New Roman" w:cs="Times New Roman"/>
          <w:sz w:val="24"/>
          <w:szCs w:val="24"/>
        </w:rPr>
        <w:t xml:space="preserve"> (fourrages et eau)</w:t>
      </w:r>
      <w:r w:rsidR="00E2019B" w:rsidRPr="00353B62">
        <w:rPr>
          <w:rFonts w:ascii="Times New Roman" w:eastAsia="Times New Roman" w:hAnsi="Times New Roman" w:cs="Times New Roman"/>
          <w:sz w:val="24"/>
          <w:szCs w:val="24"/>
        </w:rPr>
        <w:t xml:space="preserve">, </w:t>
      </w:r>
      <w:r w:rsidRPr="00353B62">
        <w:rPr>
          <w:rFonts w:ascii="Times New Roman" w:eastAsia="Times New Roman" w:hAnsi="Times New Roman" w:cs="Times New Roman"/>
          <w:sz w:val="24"/>
          <w:szCs w:val="24"/>
        </w:rPr>
        <w:t>par les</w:t>
      </w:r>
      <w:r w:rsidR="00E2019B" w:rsidRPr="00353B62">
        <w:rPr>
          <w:rFonts w:ascii="Times New Roman" w:eastAsia="Times New Roman" w:hAnsi="Times New Roman" w:cs="Times New Roman"/>
          <w:sz w:val="24"/>
          <w:szCs w:val="24"/>
        </w:rPr>
        <w:t xml:space="preserve"> aléas climatiques </w:t>
      </w:r>
      <w:r w:rsidRPr="00353B62">
        <w:rPr>
          <w:rFonts w:ascii="Times New Roman" w:eastAsia="Times New Roman" w:hAnsi="Times New Roman" w:cs="Times New Roman"/>
          <w:sz w:val="24"/>
          <w:szCs w:val="24"/>
        </w:rPr>
        <w:t>et par</w:t>
      </w:r>
      <w:r w:rsidR="00E2019B" w:rsidRPr="00353B62">
        <w:rPr>
          <w:rFonts w:ascii="Times New Roman" w:eastAsia="Times New Roman" w:hAnsi="Times New Roman" w:cs="Times New Roman"/>
          <w:sz w:val="24"/>
          <w:szCs w:val="24"/>
        </w:rPr>
        <w:t xml:space="preserve"> la mauvaise maîtrise des outils de production</w:t>
      </w:r>
      <w:r w:rsidRPr="00353B62">
        <w:rPr>
          <w:rFonts w:ascii="Times New Roman" w:eastAsia="Times New Roman" w:hAnsi="Times New Roman" w:cs="Times New Roman"/>
          <w:sz w:val="24"/>
          <w:szCs w:val="24"/>
        </w:rPr>
        <w:t>.</w:t>
      </w:r>
      <w:r w:rsidR="00E2019B" w:rsidRPr="00353B62">
        <w:rPr>
          <w:rFonts w:ascii="Times New Roman" w:eastAsia="Times New Roman" w:hAnsi="Times New Roman" w:cs="Times New Roman"/>
          <w:sz w:val="24"/>
          <w:szCs w:val="24"/>
        </w:rPr>
        <w:t xml:space="preserve"> </w:t>
      </w:r>
      <w:r w:rsidRPr="00353B62">
        <w:rPr>
          <w:rFonts w:ascii="Times New Roman" w:eastAsia="Times New Roman" w:hAnsi="Times New Roman" w:cs="Times New Roman"/>
          <w:sz w:val="24"/>
          <w:szCs w:val="24"/>
        </w:rPr>
        <w:t>L</w:t>
      </w:r>
      <w:r w:rsidR="00D615CA" w:rsidRPr="00353B62">
        <w:rPr>
          <w:rFonts w:ascii="Times New Roman" w:eastAsia="Times New Roman" w:hAnsi="Times New Roman" w:cs="Times New Roman"/>
          <w:sz w:val="24"/>
          <w:szCs w:val="24"/>
        </w:rPr>
        <w:t>’expansion de l’agriculture et</w:t>
      </w:r>
      <w:r w:rsidRPr="00353B62">
        <w:rPr>
          <w:rFonts w:ascii="Times New Roman" w:eastAsia="Times New Roman" w:hAnsi="Times New Roman" w:cs="Times New Roman"/>
          <w:sz w:val="24"/>
          <w:szCs w:val="24"/>
        </w:rPr>
        <w:t xml:space="preserve"> de</w:t>
      </w:r>
      <w:r w:rsidR="00D615CA" w:rsidRPr="00353B62">
        <w:rPr>
          <w:rFonts w:ascii="Times New Roman" w:eastAsia="Times New Roman" w:hAnsi="Times New Roman" w:cs="Times New Roman"/>
          <w:sz w:val="24"/>
          <w:szCs w:val="24"/>
        </w:rPr>
        <w:t xml:space="preserve"> l’urbanis</w:t>
      </w:r>
      <w:r w:rsidRPr="00353B62">
        <w:rPr>
          <w:rFonts w:ascii="Times New Roman" w:eastAsia="Times New Roman" w:hAnsi="Times New Roman" w:cs="Times New Roman"/>
          <w:sz w:val="24"/>
          <w:szCs w:val="24"/>
        </w:rPr>
        <w:t xml:space="preserve">me n’en est pas des moindre. </w:t>
      </w:r>
      <w:r w:rsidR="00E2019B" w:rsidRPr="00353B62">
        <w:rPr>
          <w:rFonts w:ascii="Times New Roman" w:eastAsia="Times New Roman" w:hAnsi="Times New Roman" w:cs="Times New Roman"/>
          <w:sz w:val="24"/>
          <w:szCs w:val="24"/>
        </w:rPr>
        <w:t xml:space="preserve"> </w:t>
      </w:r>
    </w:p>
    <w:p w:rsidR="00586EAF" w:rsidRPr="00353B62" w:rsidRDefault="00D615CA" w:rsidP="00353B62">
      <w:pPr>
        <w:spacing w:after="0" w:line="360" w:lineRule="auto"/>
        <w:ind w:firstLine="360"/>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t>Le principal mode d’élevage des ruminants au Cameroun est l</w:t>
      </w:r>
      <w:r w:rsidR="00586EAF" w:rsidRPr="00353B62">
        <w:rPr>
          <w:rFonts w:ascii="Times New Roman" w:eastAsia="Calibri" w:hAnsi="Times New Roman" w:cs="Times New Roman"/>
          <w:bCs/>
          <w:sz w:val="24"/>
          <w:szCs w:val="24"/>
        </w:rPr>
        <w:t xml:space="preserve">e pastoralisme </w:t>
      </w:r>
      <w:r w:rsidR="00953621" w:rsidRPr="00353B62">
        <w:rPr>
          <w:rFonts w:ascii="Times New Roman" w:eastAsia="Calibri" w:hAnsi="Times New Roman" w:cs="Times New Roman"/>
          <w:bCs/>
          <w:sz w:val="24"/>
          <w:szCs w:val="24"/>
        </w:rPr>
        <w:t>qui, étymologiquement est une forme de maitrise de l’espace rural et du temps orienté vers la gestion d’un troupeau qui consomme une végétation peu artificialisée. Il s’agit donc d’un élevage essentiellement basé sur la mobilité du troupeau. Les éle</w:t>
      </w:r>
      <w:r w:rsidR="00586EAF" w:rsidRPr="00353B62">
        <w:rPr>
          <w:rFonts w:ascii="Times New Roman" w:eastAsia="Calibri" w:hAnsi="Times New Roman" w:cs="Times New Roman"/>
          <w:bCs/>
          <w:sz w:val="24"/>
          <w:szCs w:val="24"/>
        </w:rPr>
        <w:t xml:space="preserve">veurs pastoraux suivent les ressources </w:t>
      </w:r>
      <w:r w:rsidR="00027F4C" w:rsidRPr="00353B62">
        <w:rPr>
          <w:rFonts w:ascii="Times New Roman" w:eastAsia="Calibri" w:hAnsi="Times New Roman" w:cs="Times New Roman"/>
          <w:bCs/>
          <w:sz w:val="24"/>
          <w:szCs w:val="24"/>
        </w:rPr>
        <w:t>des pâturages et des prairies au grès de leur disponibilité</w:t>
      </w:r>
      <w:r w:rsidR="00586EAF" w:rsidRPr="00353B62">
        <w:rPr>
          <w:rFonts w:ascii="Times New Roman" w:eastAsia="Calibri" w:hAnsi="Times New Roman" w:cs="Times New Roman"/>
          <w:bCs/>
          <w:sz w:val="24"/>
          <w:szCs w:val="24"/>
        </w:rPr>
        <w:t xml:space="preserve">. Il existe de nombreux types et degrés de mobilité pastorale, qui varient selon les conditions environnementales. La mobilité peut être saisonnière, régulière entre deux zones bien </w:t>
      </w:r>
      <w:r w:rsidR="00204CE9" w:rsidRPr="00353B62">
        <w:rPr>
          <w:rFonts w:ascii="Times New Roman" w:eastAsia="Calibri" w:hAnsi="Times New Roman" w:cs="Times New Roman"/>
          <w:bCs/>
          <w:sz w:val="24"/>
          <w:szCs w:val="24"/>
        </w:rPr>
        <w:t>définies</w:t>
      </w:r>
      <w:r w:rsidR="007408ED" w:rsidRPr="00353B62">
        <w:rPr>
          <w:rFonts w:ascii="Times New Roman" w:eastAsia="Calibri" w:hAnsi="Times New Roman" w:cs="Times New Roman"/>
          <w:bCs/>
          <w:sz w:val="24"/>
          <w:szCs w:val="24"/>
        </w:rPr>
        <w:t xml:space="preserve"> de pâturages ou</w:t>
      </w:r>
      <w:r w:rsidR="00586EAF" w:rsidRPr="00353B62">
        <w:rPr>
          <w:rFonts w:ascii="Times New Roman" w:eastAsia="Calibri" w:hAnsi="Times New Roman" w:cs="Times New Roman"/>
          <w:bCs/>
          <w:sz w:val="24"/>
          <w:szCs w:val="24"/>
        </w:rPr>
        <w:t xml:space="preserve"> </w:t>
      </w:r>
      <w:r w:rsidR="007B1DBB" w:rsidRPr="00353B62">
        <w:rPr>
          <w:rFonts w:ascii="Times New Roman" w:eastAsia="Calibri" w:hAnsi="Times New Roman" w:cs="Times New Roman"/>
          <w:bCs/>
          <w:sz w:val="24"/>
          <w:szCs w:val="24"/>
        </w:rPr>
        <w:t>irrégulières en fonction du régime des pluies.</w:t>
      </w:r>
    </w:p>
    <w:p w:rsidR="00204CE9" w:rsidRPr="00353B62" w:rsidRDefault="00204CE9" w:rsidP="00353B62">
      <w:pPr>
        <w:spacing w:after="0" w:line="360" w:lineRule="auto"/>
        <w:ind w:firstLine="360"/>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t xml:space="preserve">L’une de ces mobilités pastorales est la transhumance. La transhumance est un mouvement saisonnier des éleveurs à partir d’une base fixe pour la recherche des pâturages et de l’eau. Elle permet l’exploitation des pâturages qui ne peuvent pas être occupés toute l’année du fait de leur insalubrité ou tout simplement par ce qu’il n’y a plus d’herbes ou d’eau. </w:t>
      </w:r>
    </w:p>
    <w:p w:rsidR="007B1DBB" w:rsidRPr="00353B62" w:rsidRDefault="00E2019B" w:rsidP="00353B62">
      <w:pPr>
        <w:spacing w:after="0" w:line="360" w:lineRule="auto"/>
        <w:ind w:firstLine="360"/>
        <w:jc w:val="both"/>
        <w:rPr>
          <w:rFonts w:ascii="Times New Roman" w:eastAsia="Calibri" w:hAnsi="Times New Roman" w:cs="Times New Roman"/>
          <w:sz w:val="24"/>
          <w:szCs w:val="24"/>
        </w:rPr>
      </w:pPr>
      <w:r w:rsidRPr="00353B62">
        <w:rPr>
          <w:rFonts w:ascii="Times New Roman" w:eastAsia="Times New Roman" w:hAnsi="Times New Roman" w:cs="Times New Roman"/>
          <w:sz w:val="24"/>
          <w:szCs w:val="24"/>
        </w:rPr>
        <w:t>En mati</w:t>
      </w:r>
      <w:r w:rsidR="00586EAF" w:rsidRPr="00353B62">
        <w:rPr>
          <w:rFonts w:ascii="Times New Roman" w:eastAsia="Times New Roman" w:hAnsi="Times New Roman" w:cs="Times New Roman"/>
          <w:sz w:val="24"/>
          <w:szCs w:val="24"/>
        </w:rPr>
        <w:t>ère de conduite des troupeaux, l</w:t>
      </w:r>
      <w:r w:rsidRPr="00353B62">
        <w:rPr>
          <w:rFonts w:ascii="Times New Roman" w:eastAsia="Times New Roman" w:hAnsi="Times New Roman" w:cs="Times New Roman"/>
          <w:sz w:val="24"/>
          <w:szCs w:val="24"/>
        </w:rPr>
        <w:t xml:space="preserve">es éleveurs pratiquent en saison sèche soit le système transhumant avec déplacements longs vers de nouveaux pâturages, soit </w:t>
      </w:r>
      <w:r w:rsidR="007B1DBB" w:rsidRPr="00353B62">
        <w:rPr>
          <w:rFonts w:ascii="Times New Roman" w:eastAsia="Times New Roman" w:hAnsi="Times New Roman" w:cs="Times New Roman"/>
          <w:sz w:val="24"/>
          <w:szCs w:val="24"/>
        </w:rPr>
        <w:t xml:space="preserve">des déplacements courts </w:t>
      </w:r>
      <w:r w:rsidRPr="00353B62">
        <w:rPr>
          <w:rFonts w:ascii="Times New Roman" w:eastAsia="Times New Roman" w:hAnsi="Times New Roman" w:cs="Times New Roman"/>
          <w:sz w:val="24"/>
          <w:szCs w:val="24"/>
        </w:rPr>
        <w:t xml:space="preserve">vers des plaines avoisinants leurs zones de résidence. </w:t>
      </w:r>
      <w:r w:rsidRPr="00353B62">
        <w:rPr>
          <w:rFonts w:ascii="Times New Roman" w:eastAsia="Calibri" w:hAnsi="Times New Roman" w:cs="Times New Roman"/>
          <w:sz w:val="24"/>
          <w:szCs w:val="24"/>
        </w:rPr>
        <w:t>L’extension des cultures et des zones cynégétiques</w:t>
      </w:r>
      <w:r w:rsidR="007B1DBB" w:rsidRPr="00353B62">
        <w:rPr>
          <w:rFonts w:ascii="Times New Roman" w:eastAsia="Calibri" w:hAnsi="Times New Roman" w:cs="Times New Roman"/>
          <w:sz w:val="24"/>
          <w:szCs w:val="24"/>
        </w:rPr>
        <w:t xml:space="preserve"> ont considérablement</w:t>
      </w:r>
      <w:r w:rsidRPr="00353B62">
        <w:rPr>
          <w:rFonts w:ascii="Times New Roman" w:eastAsia="Calibri" w:hAnsi="Times New Roman" w:cs="Times New Roman"/>
          <w:sz w:val="24"/>
          <w:szCs w:val="24"/>
        </w:rPr>
        <w:t xml:space="preserve"> réduit ces </w:t>
      </w:r>
      <w:r w:rsidR="007408ED" w:rsidRPr="00353B62">
        <w:rPr>
          <w:rFonts w:ascii="Times New Roman" w:eastAsia="Calibri" w:hAnsi="Times New Roman" w:cs="Times New Roman"/>
          <w:sz w:val="24"/>
          <w:szCs w:val="24"/>
        </w:rPr>
        <w:t>dernières années l</w:t>
      </w:r>
      <w:r w:rsidR="007B1DBB" w:rsidRPr="00353B62">
        <w:rPr>
          <w:rFonts w:ascii="Times New Roman" w:eastAsia="Calibri" w:hAnsi="Times New Roman" w:cs="Times New Roman"/>
          <w:sz w:val="24"/>
          <w:szCs w:val="24"/>
        </w:rPr>
        <w:t xml:space="preserve">es </w:t>
      </w:r>
      <w:r w:rsidRPr="00353B62">
        <w:rPr>
          <w:rFonts w:ascii="Times New Roman" w:eastAsia="Calibri" w:hAnsi="Times New Roman" w:cs="Times New Roman"/>
          <w:sz w:val="24"/>
          <w:szCs w:val="24"/>
        </w:rPr>
        <w:lastRenderedPageBreak/>
        <w:t xml:space="preserve">parcours d’élevage et </w:t>
      </w:r>
      <w:r w:rsidR="007B1DBB" w:rsidRPr="00353B62">
        <w:rPr>
          <w:rFonts w:ascii="Times New Roman" w:eastAsia="Calibri" w:hAnsi="Times New Roman" w:cs="Times New Roman"/>
          <w:sz w:val="24"/>
          <w:szCs w:val="24"/>
        </w:rPr>
        <w:t xml:space="preserve">ont </w:t>
      </w:r>
      <w:r w:rsidRPr="00353B62">
        <w:rPr>
          <w:rFonts w:ascii="Times New Roman" w:eastAsia="Calibri" w:hAnsi="Times New Roman" w:cs="Times New Roman"/>
          <w:sz w:val="24"/>
          <w:szCs w:val="24"/>
        </w:rPr>
        <w:t>même parfois entrav</w:t>
      </w:r>
      <w:r w:rsidR="007B1DBB" w:rsidRPr="00353B62">
        <w:rPr>
          <w:rFonts w:ascii="Times New Roman" w:eastAsia="Calibri" w:hAnsi="Times New Roman" w:cs="Times New Roman"/>
          <w:sz w:val="24"/>
          <w:szCs w:val="24"/>
        </w:rPr>
        <w:t>é</w:t>
      </w:r>
      <w:r w:rsidRPr="00353B62">
        <w:rPr>
          <w:rFonts w:ascii="Times New Roman" w:eastAsia="Calibri" w:hAnsi="Times New Roman" w:cs="Times New Roman"/>
          <w:sz w:val="24"/>
          <w:szCs w:val="24"/>
        </w:rPr>
        <w:t xml:space="preserve"> les pistes de circulation du bétail</w:t>
      </w:r>
      <w:r w:rsidR="007B1DBB" w:rsidRPr="00353B62">
        <w:rPr>
          <w:rFonts w:ascii="Times New Roman" w:eastAsia="Calibri" w:hAnsi="Times New Roman" w:cs="Times New Roman"/>
          <w:sz w:val="24"/>
          <w:szCs w:val="24"/>
        </w:rPr>
        <w:t xml:space="preserve"> jadis existant</w:t>
      </w:r>
      <w:r w:rsidR="007408ED" w:rsidRPr="00353B62">
        <w:rPr>
          <w:rFonts w:ascii="Times New Roman" w:eastAsia="Calibri" w:hAnsi="Times New Roman" w:cs="Times New Roman"/>
          <w:sz w:val="24"/>
          <w:szCs w:val="24"/>
        </w:rPr>
        <w:t>es</w:t>
      </w:r>
      <w:r w:rsidRPr="00353B62">
        <w:rPr>
          <w:rFonts w:ascii="Times New Roman" w:eastAsia="Calibri" w:hAnsi="Times New Roman" w:cs="Times New Roman"/>
          <w:sz w:val="24"/>
          <w:szCs w:val="24"/>
        </w:rPr>
        <w:t>. D’où de nombreux problèmes entre les éleveurs et les</w:t>
      </w:r>
      <w:r w:rsidR="0090104C" w:rsidRPr="00353B62">
        <w:rPr>
          <w:rFonts w:ascii="Times New Roman" w:eastAsia="Calibri" w:hAnsi="Times New Roman" w:cs="Times New Roman"/>
          <w:sz w:val="24"/>
          <w:szCs w:val="24"/>
        </w:rPr>
        <w:t xml:space="preserve"> autres acteurs du monde rural. </w:t>
      </w:r>
    </w:p>
    <w:p w:rsidR="00131E69" w:rsidRPr="00353B62" w:rsidRDefault="005D74FA" w:rsidP="00353B62">
      <w:pPr>
        <w:spacing w:after="0" w:line="360" w:lineRule="auto"/>
        <w:ind w:firstLine="360"/>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 xml:space="preserve">Au Cameroun, environ 19 230 kilomètres linéaires de piste de transhumance ont été cartographiées. Cette transhumance est à 80% nationale au regard de la longueur du kilométrage des couloirs (15 221km). Pour ce qui est de la transhumance transfrontalière on relève </w:t>
      </w:r>
      <w:r w:rsidR="00131E69" w:rsidRPr="00353B62">
        <w:rPr>
          <w:rFonts w:ascii="Times New Roman" w:eastAsia="Calibri" w:hAnsi="Times New Roman" w:cs="Times New Roman"/>
          <w:sz w:val="24"/>
          <w:szCs w:val="24"/>
        </w:rPr>
        <w:t>une</w:t>
      </w:r>
      <w:r w:rsidRPr="00353B62">
        <w:rPr>
          <w:rFonts w:ascii="Times New Roman" w:eastAsia="Calibri" w:hAnsi="Times New Roman" w:cs="Times New Roman"/>
          <w:sz w:val="24"/>
          <w:szCs w:val="24"/>
        </w:rPr>
        <w:t xml:space="preserve"> distance de </w:t>
      </w:r>
      <w:r w:rsidR="00131E69" w:rsidRPr="00353B62">
        <w:rPr>
          <w:rFonts w:ascii="Times New Roman" w:eastAsia="Calibri" w:hAnsi="Times New Roman" w:cs="Times New Roman"/>
          <w:sz w:val="24"/>
          <w:szCs w:val="24"/>
        </w:rPr>
        <w:t>4 010</w:t>
      </w:r>
      <w:r w:rsidRPr="00353B62">
        <w:rPr>
          <w:rFonts w:ascii="Times New Roman" w:eastAsia="Calibri" w:hAnsi="Times New Roman" w:cs="Times New Roman"/>
          <w:sz w:val="24"/>
          <w:szCs w:val="24"/>
        </w:rPr>
        <w:t xml:space="preserve"> km. C’est dans les régions septentrionales et de l’Est que l’on note la présence d’une transhumance transfrontalière. </w:t>
      </w:r>
    </w:p>
    <w:p w:rsidR="0090104C" w:rsidRPr="00353B62" w:rsidRDefault="0090104C" w:rsidP="00353B62">
      <w:pPr>
        <w:spacing w:after="0" w:line="360" w:lineRule="auto"/>
        <w:ind w:firstLine="360"/>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Les problèmes liés à la transhumance peuvent être de 3 types :</w:t>
      </w:r>
    </w:p>
    <w:p w:rsidR="0090104C" w:rsidRPr="00353B62" w:rsidRDefault="00A066A6" w:rsidP="00353B62">
      <w:pPr>
        <w:spacing w:after="0" w:line="360" w:lineRule="auto"/>
        <w:jc w:val="both"/>
        <w:rPr>
          <w:rFonts w:ascii="Times New Roman" w:eastAsia="Calibri" w:hAnsi="Times New Roman" w:cs="Times New Roman"/>
          <w:b/>
          <w:sz w:val="24"/>
          <w:szCs w:val="24"/>
        </w:rPr>
      </w:pPr>
      <w:r w:rsidRPr="00353B62">
        <w:rPr>
          <w:rFonts w:ascii="Times New Roman" w:eastAsia="Calibri" w:hAnsi="Times New Roman" w:cs="Times New Roman"/>
          <w:b/>
          <w:sz w:val="24"/>
          <w:szCs w:val="24"/>
        </w:rPr>
        <w:t>A</w:t>
      </w:r>
      <w:r w:rsidR="007B1DBB" w:rsidRPr="00353B62">
        <w:rPr>
          <w:rFonts w:ascii="Times New Roman" w:eastAsia="Calibri" w:hAnsi="Times New Roman" w:cs="Times New Roman"/>
          <w:b/>
          <w:sz w:val="24"/>
          <w:szCs w:val="24"/>
        </w:rPr>
        <w:t>u</w:t>
      </w:r>
      <w:r w:rsidR="0090104C" w:rsidRPr="00353B62">
        <w:rPr>
          <w:rFonts w:ascii="Times New Roman" w:eastAsia="Calibri" w:hAnsi="Times New Roman" w:cs="Times New Roman"/>
          <w:b/>
          <w:sz w:val="24"/>
          <w:szCs w:val="24"/>
        </w:rPr>
        <w:t xml:space="preserve"> départ :</w:t>
      </w:r>
    </w:p>
    <w:p w:rsidR="0090104C" w:rsidRPr="00353B62" w:rsidRDefault="0090104C" w:rsidP="00353B62">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 xml:space="preserve">Nombre d‘éleveurs et effectifs des animaux transhumants non maîtrisés ; </w:t>
      </w:r>
    </w:p>
    <w:p w:rsidR="0090104C" w:rsidRPr="00353B62" w:rsidRDefault="0090104C" w:rsidP="00353B62">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Itinéraires pas tou</w:t>
      </w:r>
      <w:r w:rsidR="007B1DBB" w:rsidRPr="00353B62">
        <w:rPr>
          <w:rFonts w:ascii="Times New Roman" w:eastAsia="Calibri" w:hAnsi="Times New Roman" w:cs="Times New Roman"/>
          <w:sz w:val="24"/>
          <w:szCs w:val="24"/>
        </w:rPr>
        <w:t>jour</w:t>
      </w:r>
      <w:r w:rsidRPr="00353B62">
        <w:rPr>
          <w:rFonts w:ascii="Times New Roman" w:eastAsia="Calibri" w:hAnsi="Times New Roman" w:cs="Times New Roman"/>
          <w:sz w:val="24"/>
          <w:szCs w:val="24"/>
        </w:rPr>
        <w:t xml:space="preserve">s identifiés/déterminés (pour ceux qui existent) ou non maîtrisés ; </w:t>
      </w:r>
    </w:p>
    <w:p w:rsidR="0090104C" w:rsidRPr="00353B62" w:rsidRDefault="007B1DBB" w:rsidP="00353B62">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Accès difficile au service d’</w:t>
      </w:r>
      <w:r w:rsidR="0090104C" w:rsidRPr="00353B62">
        <w:rPr>
          <w:rFonts w:ascii="Times New Roman" w:eastAsia="Calibri" w:hAnsi="Times New Roman" w:cs="Times New Roman"/>
          <w:sz w:val="24"/>
          <w:szCs w:val="24"/>
        </w:rPr>
        <w:t xml:space="preserve">élevage ; </w:t>
      </w:r>
    </w:p>
    <w:p w:rsidR="0090104C" w:rsidRPr="00353B62" w:rsidRDefault="007B1DBB" w:rsidP="00353B62">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Difficultés d’</w:t>
      </w:r>
      <w:r w:rsidR="0090104C" w:rsidRPr="00353B62">
        <w:rPr>
          <w:rFonts w:ascii="Times New Roman" w:eastAsia="Calibri" w:hAnsi="Times New Roman" w:cs="Times New Roman"/>
          <w:sz w:val="24"/>
          <w:szCs w:val="24"/>
        </w:rPr>
        <w:t xml:space="preserve">identification des éleveurs (pièces d‘identités) avant le départ ; </w:t>
      </w:r>
    </w:p>
    <w:p w:rsidR="0090104C" w:rsidRPr="00353B62" w:rsidRDefault="0090104C" w:rsidP="00353B62">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Faiblesse du cadre de concertation entre les acteurs dans le</w:t>
      </w:r>
      <w:r w:rsidR="00131E69" w:rsidRPr="00353B62">
        <w:rPr>
          <w:rFonts w:ascii="Times New Roman" w:eastAsia="Calibri" w:hAnsi="Times New Roman" w:cs="Times New Roman"/>
          <w:sz w:val="24"/>
          <w:szCs w:val="24"/>
        </w:rPr>
        <w:t>s</w:t>
      </w:r>
      <w:r w:rsidRPr="00353B62">
        <w:rPr>
          <w:rFonts w:ascii="Times New Roman" w:eastAsia="Calibri" w:hAnsi="Times New Roman" w:cs="Times New Roman"/>
          <w:sz w:val="24"/>
          <w:szCs w:val="24"/>
        </w:rPr>
        <w:t xml:space="preserve"> </w:t>
      </w:r>
      <w:r w:rsidR="00EE7FD5" w:rsidRPr="00353B62">
        <w:rPr>
          <w:rFonts w:ascii="Times New Roman" w:eastAsia="Calibri" w:hAnsi="Times New Roman" w:cs="Times New Roman"/>
          <w:sz w:val="24"/>
          <w:szCs w:val="24"/>
        </w:rPr>
        <w:t>zones</w:t>
      </w:r>
      <w:r w:rsidRPr="00353B62">
        <w:rPr>
          <w:rFonts w:ascii="Times New Roman" w:eastAsia="Calibri" w:hAnsi="Times New Roman" w:cs="Times New Roman"/>
          <w:sz w:val="24"/>
          <w:szCs w:val="24"/>
        </w:rPr>
        <w:t xml:space="preserve"> de départ ; </w:t>
      </w:r>
    </w:p>
    <w:p w:rsidR="0090104C" w:rsidRPr="00353B62" w:rsidRDefault="00EE7FD5" w:rsidP="00353B62">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Absence d’</w:t>
      </w:r>
      <w:r w:rsidR="0090104C" w:rsidRPr="00353B62">
        <w:rPr>
          <w:rFonts w:ascii="Times New Roman" w:eastAsia="Calibri" w:hAnsi="Times New Roman" w:cs="Times New Roman"/>
          <w:sz w:val="24"/>
          <w:szCs w:val="24"/>
        </w:rPr>
        <w:t>information</w:t>
      </w:r>
      <w:r w:rsidRPr="00353B62">
        <w:rPr>
          <w:rFonts w:ascii="Times New Roman" w:eastAsia="Calibri" w:hAnsi="Times New Roman" w:cs="Times New Roman"/>
          <w:sz w:val="24"/>
          <w:szCs w:val="24"/>
        </w:rPr>
        <w:t>s</w:t>
      </w:r>
      <w:r w:rsidR="0090104C" w:rsidRPr="00353B62">
        <w:rPr>
          <w:rFonts w:ascii="Times New Roman" w:eastAsia="Calibri" w:hAnsi="Times New Roman" w:cs="Times New Roman"/>
          <w:sz w:val="24"/>
          <w:szCs w:val="24"/>
        </w:rPr>
        <w:t xml:space="preserve"> sur les </w:t>
      </w:r>
      <w:r w:rsidRPr="00353B62">
        <w:rPr>
          <w:rFonts w:ascii="Times New Roman" w:eastAsia="Calibri" w:hAnsi="Times New Roman" w:cs="Times New Roman"/>
          <w:sz w:val="24"/>
          <w:szCs w:val="24"/>
        </w:rPr>
        <w:t xml:space="preserve">meilleures </w:t>
      </w:r>
      <w:r w:rsidR="0090104C" w:rsidRPr="00353B62">
        <w:rPr>
          <w:rFonts w:ascii="Times New Roman" w:eastAsia="Calibri" w:hAnsi="Times New Roman" w:cs="Times New Roman"/>
          <w:sz w:val="24"/>
          <w:szCs w:val="24"/>
        </w:rPr>
        <w:t xml:space="preserve">périodes de transhumance ; </w:t>
      </w:r>
    </w:p>
    <w:p w:rsidR="0090104C" w:rsidRPr="00353B62" w:rsidRDefault="0090104C" w:rsidP="00353B62">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Non maîtrise des pathologies (animaux parfois non vaccinés et non déparasités avant le départ en transhumance).</w:t>
      </w:r>
    </w:p>
    <w:p w:rsidR="0090104C" w:rsidRPr="00353B62" w:rsidRDefault="0090104C" w:rsidP="00353B62">
      <w:pPr>
        <w:autoSpaceDE w:val="0"/>
        <w:autoSpaceDN w:val="0"/>
        <w:adjustRightInd w:val="0"/>
        <w:spacing w:after="0" w:line="360" w:lineRule="auto"/>
        <w:jc w:val="both"/>
        <w:rPr>
          <w:rFonts w:ascii="Times New Roman" w:eastAsia="Calibri" w:hAnsi="Times New Roman" w:cs="Times New Roman"/>
          <w:sz w:val="4"/>
          <w:szCs w:val="4"/>
        </w:rPr>
      </w:pPr>
      <w:r w:rsidRPr="00353B62">
        <w:rPr>
          <w:rFonts w:ascii="Times New Roman" w:eastAsia="Calibri" w:hAnsi="Times New Roman" w:cs="Times New Roman"/>
          <w:sz w:val="24"/>
          <w:szCs w:val="24"/>
        </w:rPr>
        <w:t xml:space="preserve"> </w:t>
      </w:r>
    </w:p>
    <w:p w:rsidR="0090104C" w:rsidRPr="00353B62" w:rsidRDefault="00A066A6" w:rsidP="00353B62">
      <w:pPr>
        <w:spacing w:after="0" w:line="360" w:lineRule="auto"/>
        <w:jc w:val="both"/>
        <w:rPr>
          <w:rFonts w:ascii="Times New Roman" w:eastAsia="Calibri" w:hAnsi="Times New Roman" w:cs="Times New Roman"/>
          <w:b/>
          <w:sz w:val="24"/>
          <w:szCs w:val="24"/>
        </w:rPr>
      </w:pPr>
      <w:r w:rsidRPr="00353B62">
        <w:rPr>
          <w:rFonts w:ascii="Times New Roman" w:eastAsia="Calibri" w:hAnsi="Times New Roman" w:cs="Times New Roman"/>
          <w:b/>
          <w:sz w:val="24"/>
          <w:szCs w:val="24"/>
        </w:rPr>
        <w:t>Au cours du</w:t>
      </w:r>
      <w:r w:rsidR="0090104C" w:rsidRPr="00353B62">
        <w:rPr>
          <w:rFonts w:ascii="Times New Roman" w:eastAsia="Calibri" w:hAnsi="Times New Roman" w:cs="Times New Roman"/>
          <w:b/>
          <w:sz w:val="24"/>
          <w:szCs w:val="24"/>
        </w:rPr>
        <w:t xml:space="preserve"> transit:</w:t>
      </w:r>
    </w:p>
    <w:p w:rsidR="0090104C" w:rsidRPr="00353B62" w:rsidRDefault="0090104C" w:rsidP="00353B62">
      <w:pPr>
        <w:numPr>
          <w:ilvl w:val="0"/>
          <w:numId w:val="13"/>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Destruction des cultures ;</w:t>
      </w:r>
    </w:p>
    <w:p w:rsidR="0090104C" w:rsidRPr="00353B62" w:rsidRDefault="0090104C" w:rsidP="00353B62">
      <w:pPr>
        <w:numPr>
          <w:ilvl w:val="0"/>
          <w:numId w:val="13"/>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Discontinuité des couloirs de transhumance ;</w:t>
      </w:r>
    </w:p>
    <w:p w:rsidR="0090104C" w:rsidRPr="00353B62" w:rsidRDefault="0090104C" w:rsidP="00353B62">
      <w:pPr>
        <w:numPr>
          <w:ilvl w:val="0"/>
          <w:numId w:val="13"/>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Tracasseries administratives (policière, douanière, etc.)</w:t>
      </w:r>
    </w:p>
    <w:p w:rsidR="0090104C" w:rsidRPr="00353B62" w:rsidRDefault="0090104C" w:rsidP="00353B62">
      <w:pPr>
        <w:numPr>
          <w:ilvl w:val="0"/>
          <w:numId w:val="13"/>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Obstruction des couloirs de passage ;</w:t>
      </w:r>
    </w:p>
    <w:p w:rsidR="0090104C" w:rsidRPr="00353B62" w:rsidRDefault="0090104C" w:rsidP="00353B62">
      <w:pPr>
        <w:numPr>
          <w:ilvl w:val="0"/>
          <w:numId w:val="13"/>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Insuffisance des infrastructures et maillage inadéquat ;</w:t>
      </w:r>
    </w:p>
    <w:p w:rsidR="00E94458" w:rsidRPr="00353B62" w:rsidRDefault="00E94458" w:rsidP="00353B62">
      <w:pPr>
        <w:numPr>
          <w:ilvl w:val="0"/>
          <w:numId w:val="13"/>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Non délimitation/balisage des couloirs de transhumance ;</w:t>
      </w:r>
    </w:p>
    <w:p w:rsidR="0090104C" w:rsidRPr="00353B62" w:rsidRDefault="0090104C" w:rsidP="00353B62">
      <w:pPr>
        <w:numPr>
          <w:ilvl w:val="0"/>
          <w:numId w:val="13"/>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Manque de coordination entre les services frontaliers et ceux des zones d‘accueil pour la détermination des quotas d‘animaux.</w:t>
      </w:r>
    </w:p>
    <w:p w:rsidR="0090104C" w:rsidRPr="00353B62" w:rsidRDefault="00A066A6" w:rsidP="00353B62">
      <w:pPr>
        <w:spacing w:after="0" w:line="360" w:lineRule="auto"/>
        <w:jc w:val="both"/>
        <w:rPr>
          <w:rFonts w:ascii="Times New Roman" w:eastAsia="Calibri" w:hAnsi="Times New Roman" w:cs="Times New Roman"/>
          <w:sz w:val="24"/>
          <w:szCs w:val="24"/>
        </w:rPr>
      </w:pPr>
      <w:r w:rsidRPr="00353B62">
        <w:rPr>
          <w:rFonts w:ascii="Times New Roman" w:eastAsia="Calibri" w:hAnsi="Times New Roman" w:cs="Times New Roman"/>
          <w:b/>
          <w:sz w:val="24"/>
          <w:szCs w:val="24"/>
        </w:rPr>
        <w:t>Dans les zones d’accueil</w:t>
      </w:r>
      <w:r w:rsidR="0090104C" w:rsidRPr="00353B62">
        <w:rPr>
          <w:rFonts w:ascii="Times New Roman" w:eastAsia="Calibri" w:hAnsi="Times New Roman" w:cs="Times New Roman"/>
          <w:sz w:val="24"/>
          <w:szCs w:val="24"/>
        </w:rPr>
        <w:t> :</w:t>
      </w:r>
    </w:p>
    <w:p w:rsidR="0090104C" w:rsidRPr="00353B62" w:rsidRDefault="0090104C"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Non détermination des capacités de charge des zones d‘accueil ;</w:t>
      </w:r>
    </w:p>
    <w:p w:rsidR="0090104C" w:rsidRPr="00353B62" w:rsidRDefault="0090104C"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Non maîtrise des pathologies</w:t>
      </w:r>
      <w:r w:rsidR="00A066A6" w:rsidRPr="00353B62">
        <w:rPr>
          <w:rFonts w:ascii="Times New Roman" w:eastAsia="Calibri" w:hAnsi="Times New Roman" w:cs="Times New Roman"/>
          <w:sz w:val="24"/>
          <w:szCs w:val="24"/>
        </w:rPr>
        <w:t> ;</w:t>
      </w:r>
    </w:p>
    <w:p w:rsidR="0090104C" w:rsidRPr="00353B62" w:rsidRDefault="0090104C"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Non-respect de la durée du séjour ;</w:t>
      </w:r>
    </w:p>
    <w:p w:rsidR="0090104C" w:rsidRPr="00353B62" w:rsidRDefault="0090104C"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Non-respect des postes d‘entrée et de sortie ;</w:t>
      </w:r>
    </w:p>
    <w:p w:rsidR="0090104C" w:rsidRPr="00353B62" w:rsidRDefault="0090104C"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Manque d‘information sur les différents types d‘aménagements ;</w:t>
      </w:r>
    </w:p>
    <w:p w:rsidR="0090104C" w:rsidRPr="00353B62" w:rsidRDefault="00A066A6"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lastRenderedPageBreak/>
        <w:t>Insuffisance d’</w:t>
      </w:r>
      <w:r w:rsidR="0090104C" w:rsidRPr="00353B62">
        <w:rPr>
          <w:rFonts w:ascii="Times New Roman" w:eastAsia="Calibri" w:hAnsi="Times New Roman" w:cs="Times New Roman"/>
          <w:sz w:val="24"/>
          <w:szCs w:val="24"/>
        </w:rPr>
        <w:t>aménagement des zones de pâture ;</w:t>
      </w:r>
    </w:p>
    <w:p w:rsidR="0090104C" w:rsidRPr="00353B62" w:rsidRDefault="00A066A6"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Inadaptation des systèmes d’</w:t>
      </w:r>
      <w:r w:rsidR="0090104C" w:rsidRPr="00353B62">
        <w:rPr>
          <w:rFonts w:ascii="Times New Roman" w:eastAsia="Calibri" w:hAnsi="Times New Roman" w:cs="Times New Roman"/>
          <w:sz w:val="24"/>
          <w:szCs w:val="24"/>
        </w:rPr>
        <w:t>ex</w:t>
      </w:r>
      <w:r w:rsidRPr="00353B62">
        <w:rPr>
          <w:rFonts w:ascii="Times New Roman" w:eastAsia="Calibri" w:hAnsi="Times New Roman" w:cs="Times New Roman"/>
          <w:sz w:val="24"/>
          <w:szCs w:val="24"/>
        </w:rPr>
        <w:t>ploitation des eaux ;</w:t>
      </w:r>
    </w:p>
    <w:p w:rsidR="0090104C" w:rsidRPr="00353B62" w:rsidRDefault="0090104C"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Non-respect de la réglementation d</w:t>
      </w:r>
      <w:r w:rsidR="00E94458" w:rsidRPr="00353B62">
        <w:rPr>
          <w:rFonts w:ascii="Times New Roman" w:eastAsia="Calibri" w:hAnsi="Times New Roman" w:cs="Times New Roman"/>
          <w:sz w:val="24"/>
          <w:szCs w:val="24"/>
        </w:rPr>
        <w:t>es zones</w:t>
      </w:r>
      <w:r w:rsidRPr="00353B62">
        <w:rPr>
          <w:rFonts w:ascii="Times New Roman" w:eastAsia="Calibri" w:hAnsi="Times New Roman" w:cs="Times New Roman"/>
          <w:sz w:val="24"/>
          <w:szCs w:val="24"/>
        </w:rPr>
        <w:t xml:space="preserve"> d‘accueil ;</w:t>
      </w:r>
    </w:p>
    <w:p w:rsidR="0090104C" w:rsidRPr="00353B62" w:rsidRDefault="00A066A6"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Absence d’entretien des infrastructures (</w:t>
      </w:r>
      <w:r w:rsidR="0090104C" w:rsidRPr="00353B62">
        <w:rPr>
          <w:rFonts w:ascii="Times New Roman" w:eastAsia="Calibri" w:hAnsi="Times New Roman" w:cs="Times New Roman"/>
          <w:sz w:val="24"/>
          <w:szCs w:val="24"/>
        </w:rPr>
        <w:t>points d‘eau</w:t>
      </w:r>
      <w:r w:rsidRPr="00353B62">
        <w:rPr>
          <w:rFonts w:ascii="Times New Roman" w:eastAsia="Calibri" w:hAnsi="Times New Roman" w:cs="Times New Roman"/>
          <w:sz w:val="24"/>
          <w:szCs w:val="24"/>
        </w:rPr>
        <w:t>, parcs,…) existant</w:t>
      </w:r>
      <w:r w:rsidR="00E94458" w:rsidRPr="00353B62">
        <w:rPr>
          <w:rFonts w:ascii="Times New Roman" w:eastAsia="Calibri" w:hAnsi="Times New Roman" w:cs="Times New Roman"/>
          <w:sz w:val="24"/>
          <w:szCs w:val="24"/>
        </w:rPr>
        <w:t>e</w:t>
      </w:r>
      <w:r w:rsidRPr="00353B62">
        <w:rPr>
          <w:rFonts w:ascii="Times New Roman" w:eastAsia="Calibri" w:hAnsi="Times New Roman" w:cs="Times New Roman"/>
          <w:sz w:val="24"/>
          <w:szCs w:val="24"/>
        </w:rPr>
        <w:t>s ;</w:t>
      </w:r>
      <w:r w:rsidR="0090104C" w:rsidRPr="00353B62">
        <w:rPr>
          <w:rFonts w:ascii="Times New Roman" w:eastAsia="Calibri" w:hAnsi="Times New Roman" w:cs="Times New Roman"/>
          <w:sz w:val="24"/>
          <w:szCs w:val="24"/>
        </w:rPr>
        <w:t xml:space="preserve"> ;</w:t>
      </w:r>
    </w:p>
    <w:p w:rsidR="0090104C" w:rsidRPr="00353B62" w:rsidRDefault="0090104C"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 xml:space="preserve">Conflits sociaux divers (non-respect des us et coutumes, divagation, violence, viol, vols, …). </w:t>
      </w:r>
    </w:p>
    <w:p w:rsidR="00B4008B" w:rsidRPr="00353B62" w:rsidRDefault="00B4008B" w:rsidP="00353B62">
      <w:pPr>
        <w:spacing w:after="0" w:line="360" w:lineRule="auto"/>
        <w:ind w:firstLine="360"/>
        <w:jc w:val="both"/>
        <w:rPr>
          <w:rFonts w:ascii="Times New Roman" w:eastAsia="Calibri" w:hAnsi="Times New Roman" w:cs="Times New Roman"/>
          <w:sz w:val="4"/>
          <w:szCs w:val="4"/>
        </w:rPr>
      </w:pPr>
    </w:p>
    <w:p w:rsidR="00A066A6" w:rsidRPr="00353B62" w:rsidRDefault="00E2019B" w:rsidP="00353B62">
      <w:pPr>
        <w:spacing w:after="0" w:line="360" w:lineRule="auto"/>
        <w:ind w:firstLine="360"/>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 xml:space="preserve">Malgré tous ces problèmes, le Gouvernement envisage de faire jouer un rôle de premier plan au sous-secteur élevage qui dispose d’importantes ressources sur le plan agro-écologique et peut constituer un des socles du développement rural. Mais les contraintes au développement économique des zones rurales du Cameroun en général </w:t>
      </w:r>
      <w:r w:rsidR="00586EAF" w:rsidRPr="00353B62">
        <w:rPr>
          <w:rFonts w:ascii="Times New Roman" w:eastAsia="Calibri" w:hAnsi="Times New Roman" w:cs="Times New Roman"/>
          <w:sz w:val="24"/>
          <w:szCs w:val="24"/>
        </w:rPr>
        <w:t>et des zones pastorales</w:t>
      </w:r>
      <w:r w:rsidRPr="00353B62">
        <w:rPr>
          <w:rFonts w:ascii="Times New Roman" w:eastAsia="Calibri" w:hAnsi="Times New Roman" w:cs="Times New Roman"/>
          <w:sz w:val="24"/>
          <w:szCs w:val="24"/>
        </w:rPr>
        <w:t xml:space="preserve"> en particulier ne sont pas seulement d’ordre technique et écologique mais se situent aussi au-delà des systèmes de production des éleveurs</w:t>
      </w:r>
      <w:r w:rsidR="00A066A6" w:rsidRPr="00353B62">
        <w:rPr>
          <w:rFonts w:ascii="Times New Roman" w:eastAsia="Calibri" w:hAnsi="Times New Roman" w:cs="Times New Roman"/>
          <w:sz w:val="24"/>
          <w:szCs w:val="24"/>
        </w:rPr>
        <w:t xml:space="preserve"> et peuvent globalement être résumé par l’insécurité foncière don</w:t>
      </w:r>
      <w:r w:rsidR="00462322" w:rsidRPr="00353B62">
        <w:rPr>
          <w:rFonts w:ascii="Times New Roman" w:eastAsia="Calibri" w:hAnsi="Times New Roman" w:cs="Times New Roman"/>
          <w:sz w:val="24"/>
          <w:szCs w:val="24"/>
        </w:rPr>
        <w:t>t</w:t>
      </w:r>
      <w:r w:rsidR="00A066A6" w:rsidRPr="00353B62">
        <w:rPr>
          <w:rFonts w:ascii="Times New Roman" w:eastAsia="Calibri" w:hAnsi="Times New Roman" w:cs="Times New Roman"/>
          <w:sz w:val="24"/>
          <w:szCs w:val="24"/>
        </w:rPr>
        <w:t xml:space="preserve"> certaines formes de résolution peuvent être :</w:t>
      </w:r>
    </w:p>
    <w:p w:rsidR="00222CD6" w:rsidRPr="00353B62" w:rsidRDefault="00A066A6"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La reconnaissance du droit foncier par immatriculation ;</w:t>
      </w:r>
    </w:p>
    <w:p w:rsidR="00972409" w:rsidRPr="00353B62" w:rsidRDefault="00972409"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La négociation de la répartition des espaces entre l’agriculture et l’élevage ;</w:t>
      </w:r>
    </w:p>
    <w:p w:rsidR="00972409" w:rsidRPr="00353B62" w:rsidRDefault="00972409"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La négociation et la délimitation des pistes de transhumances et des zones de pâturages ;</w:t>
      </w:r>
    </w:p>
    <w:p w:rsidR="00972409" w:rsidRPr="00353B62" w:rsidRDefault="00972409"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La sécurisation du foncier par la réhabilitation des couloirs de transhumance ;</w:t>
      </w:r>
    </w:p>
    <w:p w:rsidR="00972409" w:rsidRPr="00353B62" w:rsidRDefault="00972409"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 xml:space="preserve">La promotion du dialogue entre les éleveurs et les CTD ; </w:t>
      </w:r>
    </w:p>
    <w:p w:rsidR="00972409" w:rsidRPr="00353B62" w:rsidRDefault="00972409" w:rsidP="00353B62">
      <w:pPr>
        <w:numPr>
          <w:ilvl w:val="0"/>
          <w:numId w:val="14"/>
        </w:numPr>
        <w:spacing w:after="0" w:line="360" w:lineRule="auto"/>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 xml:space="preserve">La </w:t>
      </w:r>
      <w:r w:rsidR="00462322" w:rsidRPr="00353B62">
        <w:rPr>
          <w:rFonts w:ascii="Times New Roman" w:eastAsia="Calibri" w:hAnsi="Times New Roman" w:cs="Times New Roman"/>
          <w:sz w:val="24"/>
          <w:szCs w:val="24"/>
        </w:rPr>
        <w:t>promotion des accords</w:t>
      </w:r>
      <w:r w:rsidRPr="00353B62">
        <w:rPr>
          <w:rFonts w:ascii="Times New Roman" w:eastAsia="Calibri" w:hAnsi="Times New Roman" w:cs="Times New Roman"/>
          <w:sz w:val="24"/>
          <w:szCs w:val="24"/>
        </w:rPr>
        <w:t xml:space="preserve"> entre </w:t>
      </w:r>
      <w:r w:rsidR="00A209D8" w:rsidRPr="00353B62">
        <w:rPr>
          <w:rFonts w:ascii="Times New Roman" w:eastAsia="Calibri" w:hAnsi="Times New Roman" w:cs="Times New Roman"/>
          <w:sz w:val="24"/>
          <w:szCs w:val="24"/>
        </w:rPr>
        <w:t>les divers utilisateurs locaux</w:t>
      </w:r>
      <w:r w:rsidRPr="00353B62">
        <w:rPr>
          <w:rFonts w:ascii="Times New Roman" w:eastAsia="Calibri" w:hAnsi="Times New Roman" w:cs="Times New Roman"/>
          <w:sz w:val="24"/>
          <w:szCs w:val="24"/>
        </w:rPr>
        <w:t xml:space="preserve"> de l’espace et des ressources</w:t>
      </w:r>
    </w:p>
    <w:p w:rsidR="00197EAC" w:rsidRPr="00353B62" w:rsidRDefault="00197EAC" w:rsidP="00353B62">
      <w:pPr>
        <w:spacing w:after="0" w:line="360" w:lineRule="auto"/>
        <w:ind w:firstLine="360"/>
        <w:jc w:val="both"/>
        <w:rPr>
          <w:rFonts w:ascii="Times New Roman" w:eastAsia="Calibri" w:hAnsi="Times New Roman" w:cs="Times New Roman"/>
          <w:sz w:val="24"/>
          <w:szCs w:val="24"/>
        </w:rPr>
      </w:pPr>
    </w:p>
    <w:p w:rsidR="00222CD6" w:rsidRPr="00353B62" w:rsidRDefault="00222CD6" w:rsidP="00353B62">
      <w:pPr>
        <w:suppressAutoHyphens/>
        <w:autoSpaceDN w:val="0"/>
        <w:spacing w:after="0" w:line="360" w:lineRule="auto"/>
        <w:jc w:val="both"/>
        <w:rPr>
          <w:rFonts w:ascii="Times New Roman" w:eastAsia="Calibri" w:hAnsi="Times New Roman" w:cs="Times New Roman"/>
          <w:b/>
          <w:bCs/>
          <w:sz w:val="24"/>
          <w:szCs w:val="24"/>
        </w:rPr>
      </w:pPr>
      <w:r w:rsidRPr="00353B62">
        <w:rPr>
          <w:rFonts w:ascii="Times New Roman" w:eastAsia="Calibri" w:hAnsi="Times New Roman" w:cs="Times New Roman"/>
          <w:b/>
          <w:bCs/>
          <w:sz w:val="24"/>
          <w:szCs w:val="24"/>
        </w:rPr>
        <w:t>Outils/mesures de prévention et de gestion des conflits entre éleveurs et agriculteurs et les défis rencontrés</w:t>
      </w:r>
    </w:p>
    <w:p w:rsidR="00066449" w:rsidRPr="00353B62" w:rsidRDefault="00462322" w:rsidP="00353B62">
      <w:pPr>
        <w:suppressAutoHyphens/>
        <w:autoSpaceDN w:val="0"/>
        <w:spacing w:after="0" w:line="360" w:lineRule="auto"/>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t xml:space="preserve">      </w:t>
      </w:r>
      <w:r w:rsidR="00222CD6" w:rsidRPr="00353B62">
        <w:rPr>
          <w:rFonts w:ascii="Times New Roman" w:eastAsia="Calibri" w:hAnsi="Times New Roman" w:cs="Times New Roman"/>
          <w:bCs/>
          <w:sz w:val="24"/>
          <w:szCs w:val="24"/>
        </w:rPr>
        <w:t xml:space="preserve">Le </w:t>
      </w:r>
      <w:r w:rsidR="00066449" w:rsidRPr="00353B62">
        <w:rPr>
          <w:rFonts w:ascii="Times New Roman" w:eastAsia="Calibri" w:hAnsi="Times New Roman" w:cs="Times New Roman"/>
          <w:bCs/>
          <w:sz w:val="24"/>
          <w:szCs w:val="24"/>
        </w:rPr>
        <w:t>conflit</w:t>
      </w:r>
      <w:r w:rsidR="00222CD6" w:rsidRPr="00353B62">
        <w:rPr>
          <w:rFonts w:ascii="Times New Roman" w:eastAsia="Calibri" w:hAnsi="Times New Roman" w:cs="Times New Roman"/>
          <w:bCs/>
          <w:sz w:val="24"/>
          <w:szCs w:val="24"/>
        </w:rPr>
        <w:t xml:space="preserve"> </w:t>
      </w:r>
      <w:r w:rsidR="00066449" w:rsidRPr="00353B62">
        <w:rPr>
          <w:rFonts w:ascii="Times New Roman" w:eastAsia="Calibri" w:hAnsi="Times New Roman" w:cs="Times New Roman"/>
          <w:bCs/>
          <w:sz w:val="24"/>
          <w:szCs w:val="24"/>
        </w:rPr>
        <w:t>est</w:t>
      </w:r>
      <w:r w:rsidR="00222CD6" w:rsidRPr="00353B62">
        <w:rPr>
          <w:rFonts w:ascii="Times New Roman" w:eastAsia="Calibri" w:hAnsi="Times New Roman" w:cs="Times New Roman"/>
          <w:bCs/>
          <w:sz w:val="24"/>
          <w:szCs w:val="24"/>
        </w:rPr>
        <w:t xml:space="preserve"> généralement</w:t>
      </w:r>
      <w:r w:rsidR="00066449" w:rsidRPr="00353B62">
        <w:rPr>
          <w:rFonts w:ascii="Times New Roman" w:eastAsia="Calibri" w:hAnsi="Times New Roman" w:cs="Times New Roman"/>
          <w:bCs/>
          <w:sz w:val="24"/>
          <w:szCs w:val="24"/>
        </w:rPr>
        <w:t xml:space="preserve"> </w:t>
      </w:r>
      <w:r w:rsidR="00A209D8" w:rsidRPr="00353B62">
        <w:rPr>
          <w:rFonts w:ascii="Times New Roman" w:eastAsia="Calibri" w:hAnsi="Times New Roman" w:cs="Times New Roman"/>
          <w:bCs/>
          <w:sz w:val="24"/>
          <w:szCs w:val="24"/>
        </w:rPr>
        <w:t xml:space="preserve">dû à </w:t>
      </w:r>
      <w:r w:rsidR="00066449" w:rsidRPr="00353B62">
        <w:rPr>
          <w:rFonts w:ascii="Times New Roman" w:eastAsia="Calibri" w:hAnsi="Times New Roman" w:cs="Times New Roman"/>
          <w:bCs/>
          <w:sz w:val="24"/>
          <w:szCs w:val="24"/>
        </w:rPr>
        <w:t>l’envahissement d</w:t>
      </w:r>
      <w:r w:rsidR="00A209D8" w:rsidRPr="00353B62">
        <w:rPr>
          <w:rFonts w:ascii="Times New Roman" w:eastAsia="Calibri" w:hAnsi="Times New Roman" w:cs="Times New Roman"/>
          <w:bCs/>
          <w:sz w:val="24"/>
          <w:szCs w:val="24"/>
        </w:rPr>
        <w:t xml:space="preserve">e l’espace pastoral </w:t>
      </w:r>
      <w:r w:rsidR="00066449" w:rsidRPr="00353B62">
        <w:rPr>
          <w:rFonts w:ascii="Times New Roman" w:eastAsia="Calibri" w:hAnsi="Times New Roman" w:cs="Times New Roman"/>
          <w:bCs/>
          <w:sz w:val="24"/>
          <w:szCs w:val="24"/>
        </w:rPr>
        <w:t xml:space="preserve">(zones des </w:t>
      </w:r>
      <w:r w:rsidR="00A209D8" w:rsidRPr="00353B62">
        <w:rPr>
          <w:rFonts w:ascii="Times New Roman" w:eastAsia="Calibri" w:hAnsi="Times New Roman" w:cs="Times New Roman"/>
          <w:bCs/>
          <w:sz w:val="24"/>
          <w:szCs w:val="24"/>
        </w:rPr>
        <w:t>pâturages</w:t>
      </w:r>
      <w:r w:rsidR="00066449" w:rsidRPr="00353B62">
        <w:rPr>
          <w:rFonts w:ascii="Times New Roman" w:eastAsia="Calibri" w:hAnsi="Times New Roman" w:cs="Times New Roman"/>
          <w:bCs/>
          <w:sz w:val="24"/>
          <w:szCs w:val="24"/>
        </w:rPr>
        <w:t xml:space="preserve">, pistes à bétail, couloir de transhumance et les points d’abreuvement naturel) par les agriculteurs et la cause principale est la non sécurisation de cet espace et une mauvaise gestion des ressources au niveau </w:t>
      </w:r>
      <w:r w:rsidR="00A209D8" w:rsidRPr="00353B62">
        <w:rPr>
          <w:rFonts w:ascii="Times New Roman" w:eastAsia="Calibri" w:hAnsi="Times New Roman" w:cs="Times New Roman"/>
          <w:bCs/>
          <w:sz w:val="24"/>
          <w:szCs w:val="24"/>
        </w:rPr>
        <w:t>loc</w:t>
      </w:r>
      <w:r w:rsidR="00066449" w:rsidRPr="00353B62">
        <w:rPr>
          <w:rFonts w:ascii="Times New Roman" w:eastAsia="Calibri" w:hAnsi="Times New Roman" w:cs="Times New Roman"/>
          <w:bCs/>
          <w:sz w:val="24"/>
          <w:szCs w:val="24"/>
        </w:rPr>
        <w:t>al.</w:t>
      </w:r>
    </w:p>
    <w:p w:rsidR="00A209D8" w:rsidRPr="00353B62" w:rsidRDefault="00066449" w:rsidP="00353B62">
      <w:pPr>
        <w:suppressAutoHyphens/>
        <w:autoSpaceDN w:val="0"/>
        <w:spacing w:after="0" w:line="360" w:lineRule="auto"/>
        <w:ind w:firstLine="360"/>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t xml:space="preserve">Au Cameroun, </w:t>
      </w:r>
      <w:r w:rsidR="00A209D8" w:rsidRPr="00353B62">
        <w:rPr>
          <w:rFonts w:ascii="Times New Roman" w:eastAsia="Calibri" w:hAnsi="Times New Roman" w:cs="Times New Roman"/>
          <w:bCs/>
          <w:sz w:val="24"/>
          <w:szCs w:val="24"/>
        </w:rPr>
        <w:t xml:space="preserve">la question foncière étant complexe et source </w:t>
      </w:r>
      <w:r w:rsidR="00462322" w:rsidRPr="00353B62">
        <w:rPr>
          <w:rFonts w:ascii="Times New Roman" w:eastAsia="Calibri" w:hAnsi="Times New Roman" w:cs="Times New Roman"/>
          <w:bCs/>
          <w:sz w:val="24"/>
          <w:szCs w:val="24"/>
        </w:rPr>
        <w:t>de tensions</w:t>
      </w:r>
      <w:r w:rsidR="00A209D8" w:rsidRPr="00353B62">
        <w:rPr>
          <w:rFonts w:ascii="Times New Roman" w:eastAsia="Calibri" w:hAnsi="Times New Roman" w:cs="Times New Roman"/>
          <w:bCs/>
          <w:sz w:val="24"/>
          <w:szCs w:val="24"/>
        </w:rPr>
        <w:t xml:space="preserve"> pouvant générer des conflits, les approches de gestion ont toujours ét</w:t>
      </w:r>
      <w:r w:rsidR="00462322" w:rsidRPr="00353B62">
        <w:rPr>
          <w:rFonts w:ascii="Times New Roman" w:eastAsia="Calibri" w:hAnsi="Times New Roman" w:cs="Times New Roman"/>
          <w:bCs/>
          <w:sz w:val="24"/>
          <w:szCs w:val="24"/>
        </w:rPr>
        <w:t>é prudentes et tiennent compte l</w:t>
      </w:r>
      <w:r w:rsidR="00A209D8" w:rsidRPr="00353B62">
        <w:rPr>
          <w:rFonts w:ascii="Times New Roman" w:eastAsia="Calibri" w:hAnsi="Times New Roman" w:cs="Times New Roman"/>
          <w:bCs/>
          <w:sz w:val="24"/>
          <w:szCs w:val="24"/>
        </w:rPr>
        <w:t>es intérêts des acteurs concernés. Il s’agit entre autre :</w:t>
      </w:r>
    </w:p>
    <w:p w:rsidR="00A209D8" w:rsidRPr="00353B62" w:rsidRDefault="00A209D8" w:rsidP="00353B62">
      <w:pPr>
        <w:pStyle w:val="ListParagraph"/>
        <w:numPr>
          <w:ilvl w:val="0"/>
          <w:numId w:val="17"/>
        </w:numPr>
        <w:suppressAutoHyphens/>
        <w:autoSpaceDN w:val="0"/>
        <w:spacing w:after="0" w:line="360" w:lineRule="auto"/>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t>Du marquage des espaces de pâturage et de cultures ainsi que des pistes de transhumance pour faciliter leur usage et leur gestion ;</w:t>
      </w:r>
    </w:p>
    <w:p w:rsidR="00A209D8" w:rsidRPr="00353B62" w:rsidRDefault="00A209D8" w:rsidP="00353B62">
      <w:pPr>
        <w:pStyle w:val="ListParagraph"/>
        <w:numPr>
          <w:ilvl w:val="0"/>
          <w:numId w:val="17"/>
        </w:numPr>
        <w:suppressAutoHyphens/>
        <w:autoSpaceDN w:val="0"/>
        <w:spacing w:after="0" w:line="360" w:lineRule="auto"/>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t xml:space="preserve">La </w:t>
      </w:r>
      <w:r w:rsidR="00682BCF" w:rsidRPr="00353B62">
        <w:rPr>
          <w:rFonts w:ascii="Times New Roman" w:eastAsia="Calibri" w:hAnsi="Times New Roman" w:cs="Times New Roman"/>
          <w:bCs/>
          <w:sz w:val="24"/>
          <w:szCs w:val="24"/>
        </w:rPr>
        <w:t>réforme</w:t>
      </w:r>
      <w:r w:rsidRPr="00353B62">
        <w:rPr>
          <w:rFonts w:ascii="Times New Roman" w:eastAsia="Calibri" w:hAnsi="Times New Roman" w:cs="Times New Roman"/>
          <w:bCs/>
          <w:sz w:val="24"/>
          <w:szCs w:val="24"/>
        </w:rPr>
        <w:t xml:space="preserve"> de certains textes régissant </w:t>
      </w:r>
      <w:r w:rsidR="00682BCF" w:rsidRPr="00353B62">
        <w:rPr>
          <w:rFonts w:ascii="Times New Roman" w:eastAsia="Calibri" w:hAnsi="Times New Roman" w:cs="Times New Roman"/>
          <w:bCs/>
          <w:sz w:val="24"/>
          <w:szCs w:val="24"/>
        </w:rPr>
        <w:t>la gestion des espaces pastoraux ;</w:t>
      </w:r>
    </w:p>
    <w:p w:rsidR="00682BCF" w:rsidRPr="00353B62" w:rsidRDefault="00682BCF" w:rsidP="00353B62">
      <w:pPr>
        <w:pStyle w:val="ListParagraph"/>
        <w:numPr>
          <w:ilvl w:val="0"/>
          <w:numId w:val="17"/>
        </w:numPr>
        <w:suppressAutoHyphens/>
        <w:autoSpaceDN w:val="0"/>
        <w:spacing w:after="0" w:line="360" w:lineRule="auto"/>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lastRenderedPageBreak/>
        <w:t>La promotion de la participation des CTD à la gestion des parcours (couloirs à bétail, zones de pâturage) ;</w:t>
      </w:r>
    </w:p>
    <w:p w:rsidR="00682BCF" w:rsidRPr="00353B62" w:rsidRDefault="00682BCF" w:rsidP="00353B62">
      <w:pPr>
        <w:pStyle w:val="ListParagraph"/>
        <w:numPr>
          <w:ilvl w:val="0"/>
          <w:numId w:val="17"/>
        </w:numPr>
        <w:suppressAutoHyphens/>
        <w:autoSpaceDN w:val="0"/>
        <w:spacing w:after="0" w:line="360" w:lineRule="auto"/>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t>La promotion de l’intercommunalité pour la gestion de</w:t>
      </w:r>
      <w:r w:rsidR="00462322" w:rsidRPr="00353B62">
        <w:rPr>
          <w:rFonts w:ascii="Times New Roman" w:eastAsia="Calibri" w:hAnsi="Times New Roman" w:cs="Times New Roman"/>
          <w:bCs/>
          <w:sz w:val="24"/>
          <w:szCs w:val="24"/>
        </w:rPr>
        <w:t xml:space="preserve"> certains</w:t>
      </w:r>
      <w:r w:rsidRPr="00353B62">
        <w:rPr>
          <w:rFonts w:ascii="Times New Roman" w:eastAsia="Calibri" w:hAnsi="Times New Roman" w:cs="Times New Roman"/>
          <w:bCs/>
          <w:sz w:val="24"/>
          <w:szCs w:val="24"/>
        </w:rPr>
        <w:t xml:space="preserve"> terrains de parcours et des structures connexes ;</w:t>
      </w:r>
    </w:p>
    <w:p w:rsidR="00682BCF" w:rsidRPr="00353B62" w:rsidRDefault="00682BCF" w:rsidP="00353B62">
      <w:pPr>
        <w:pStyle w:val="ListParagraph"/>
        <w:numPr>
          <w:ilvl w:val="0"/>
          <w:numId w:val="17"/>
        </w:numPr>
        <w:suppressAutoHyphens/>
        <w:autoSpaceDN w:val="0"/>
        <w:spacing w:after="0" w:line="360" w:lineRule="auto"/>
        <w:jc w:val="both"/>
        <w:rPr>
          <w:rFonts w:ascii="Times New Roman" w:eastAsia="Calibri" w:hAnsi="Times New Roman" w:cs="Times New Roman"/>
          <w:bCs/>
          <w:sz w:val="24"/>
          <w:szCs w:val="24"/>
        </w:rPr>
      </w:pPr>
      <w:r w:rsidRPr="00353B62">
        <w:rPr>
          <w:rFonts w:ascii="Times New Roman" w:eastAsia="Calibri" w:hAnsi="Times New Roman" w:cs="Times New Roman"/>
          <w:bCs/>
          <w:sz w:val="24"/>
          <w:szCs w:val="24"/>
        </w:rPr>
        <w:t>La matérialisation durable des espaces de pâturage et de</w:t>
      </w:r>
      <w:r w:rsidR="006D553C" w:rsidRPr="00353B62">
        <w:rPr>
          <w:rFonts w:ascii="Times New Roman" w:eastAsia="Calibri" w:hAnsi="Times New Roman" w:cs="Times New Roman"/>
          <w:bCs/>
          <w:sz w:val="24"/>
          <w:szCs w:val="24"/>
        </w:rPr>
        <w:t>s pistes ;</w:t>
      </w:r>
    </w:p>
    <w:p w:rsidR="001E3311" w:rsidRPr="00353B62" w:rsidRDefault="001E3311" w:rsidP="00353B62">
      <w:pPr>
        <w:spacing w:after="0" w:line="360" w:lineRule="auto"/>
        <w:jc w:val="both"/>
        <w:rPr>
          <w:rFonts w:ascii="Times New Roman" w:eastAsia="Calibri" w:hAnsi="Times New Roman" w:cs="Times New Roman"/>
          <w:sz w:val="12"/>
          <w:szCs w:val="12"/>
        </w:rPr>
      </w:pPr>
    </w:p>
    <w:p w:rsidR="006D553C" w:rsidRPr="00353B62" w:rsidRDefault="006D553C" w:rsidP="00353B62">
      <w:pPr>
        <w:spacing w:after="0" w:line="360" w:lineRule="auto"/>
        <w:ind w:firstLine="360"/>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En marge des problèmes de transhumances, les efforts au niveau du Cameroun sont également orientés vers la restauration des terrains de parcours</w:t>
      </w:r>
      <w:r w:rsidR="00462322" w:rsidRPr="00353B62">
        <w:rPr>
          <w:rFonts w:ascii="Times New Roman" w:eastAsia="Calibri" w:hAnsi="Times New Roman" w:cs="Times New Roman"/>
          <w:sz w:val="24"/>
          <w:szCs w:val="24"/>
        </w:rPr>
        <w:t xml:space="preserve"> pour accroître leur production et leur productivité</w:t>
      </w:r>
      <w:r w:rsidRPr="00353B62">
        <w:rPr>
          <w:rFonts w:ascii="Times New Roman" w:eastAsia="Calibri" w:hAnsi="Times New Roman" w:cs="Times New Roman"/>
          <w:sz w:val="24"/>
          <w:szCs w:val="24"/>
        </w:rPr>
        <w:t xml:space="preserve"> et bien que péniblement vers la production des semences fourragères adaptées aux différentes zones agro-écologiques </w:t>
      </w:r>
      <w:r w:rsidR="00462322" w:rsidRPr="00353B62">
        <w:rPr>
          <w:rFonts w:ascii="Times New Roman" w:eastAsia="Calibri" w:hAnsi="Times New Roman" w:cs="Times New Roman"/>
          <w:sz w:val="24"/>
          <w:szCs w:val="24"/>
        </w:rPr>
        <w:t>pour</w:t>
      </w:r>
      <w:r w:rsidRPr="00353B62">
        <w:rPr>
          <w:rFonts w:ascii="Times New Roman" w:eastAsia="Calibri" w:hAnsi="Times New Roman" w:cs="Times New Roman"/>
          <w:sz w:val="24"/>
          <w:szCs w:val="24"/>
        </w:rPr>
        <w:t xml:space="preserve"> la production des fourrages de qualité.</w:t>
      </w:r>
    </w:p>
    <w:p w:rsidR="006D553C" w:rsidRPr="00353B62" w:rsidRDefault="006D553C" w:rsidP="00353B62">
      <w:pPr>
        <w:suppressAutoHyphens/>
        <w:autoSpaceDN w:val="0"/>
        <w:spacing w:after="0" w:line="360" w:lineRule="auto"/>
        <w:ind w:left="360"/>
        <w:jc w:val="both"/>
        <w:rPr>
          <w:rFonts w:ascii="Times New Roman" w:eastAsia="Calibri" w:hAnsi="Times New Roman" w:cs="Times New Roman"/>
          <w:bCs/>
          <w:sz w:val="12"/>
          <w:szCs w:val="12"/>
        </w:rPr>
      </w:pPr>
    </w:p>
    <w:p w:rsidR="00197EAC" w:rsidRPr="00353B62" w:rsidRDefault="004074D6" w:rsidP="00353B62">
      <w:pPr>
        <w:suppressAutoHyphens/>
        <w:autoSpaceDN w:val="0"/>
        <w:spacing w:after="0" w:line="360" w:lineRule="auto"/>
        <w:ind w:left="1416" w:hanging="1416"/>
        <w:jc w:val="both"/>
        <w:rPr>
          <w:rFonts w:ascii="Times New Roman" w:eastAsia="Times New Roman" w:hAnsi="Times New Roman" w:cs="Times New Roman"/>
          <w:b/>
          <w:sz w:val="24"/>
          <w:szCs w:val="24"/>
          <w:lang w:eastAsia="fr-FR"/>
        </w:rPr>
      </w:pPr>
      <w:r w:rsidRPr="00353B62">
        <w:rPr>
          <w:rFonts w:ascii="Times New Roman" w:eastAsia="Times New Roman" w:hAnsi="Times New Roman" w:cs="Times New Roman"/>
          <w:b/>
          <w:sz w:val="24"/>
          <w:szCs w:val="24"/>
          <w:lang w:eastAsia="fr-FR"/>
        </w:rPr>
        <w:t>Perspective nationale/sous régionale</w:t>
      </w:r>
    </w:p>
    <w:p w:rsidR="00197EAC" w:rsidRPr="00353B62" w:rsidRDefault="00197EAC" w:rsidP="00353B62">
      <w:pPr>
        <w:spacing w:after="0" w:line="360" w:lineRule="auto"/>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La transhumance est profondément ancrée en Afrique et joue un rôle socio-économique et culturel majeur.</w:t>
      </w:r>
      <w:r w:rsidR="007A7107" w:rsidRPr="00353B62">
        <w:rPr>
          <w:rFonts w:ascii="Times New Roman" w:eastAsia="Calibri" w:hAnsi="Times New Roman" w:cs="Times New Roman"/>
          <w:sz w:val="24"/>
          <w:szCs w:val="24"/>
        </w:rPr>
        <w:t xml:space="preserve"> </w:t>
      </w:r>
      <w:r w:rsidR="004B6575" w:rsidRPr="00353B62">
        <w:rPr>
          <w:rFonts w:ascii="Times New Roman" w:eastAsia="Calibri" w:hAnsi="Times New Roman" w:cs="Times New Roman"/>
          <w:sz w:val="24"/>
          <w:szCs w:val="24"/>
        </w:rPr>
        <w:t>Les esquisse</w:t>
      </w:r>
      <w:r w:rsidR="00D10BCB" w:rsidRPr="00353B62">
        <w:rPr>
          <w:rFonts w:ascii="Times New Roman" w:eastAsia="Calibri" w:hAnsi="Times New Roman" w:cs="Times New Roman"/>
          <w:sz w:val="24"/>
          <w:szCs w:val="24"/>
        </w:rPr>
        <w:t>s</w:t>
      </w:r>
      <w:r w:rsidR="00682BCF" w:rsidRPr="00353B62">
        <w:rPr>
          <w:rFonts w:ascii="Times New Roman" w:eastAsia="Calibri" w:hAnsi="Times New Roman" w:cs="Times New Roman"/>
          <w:sz w:val="24"/>
          <w:szCs w:val="24"/>
        </w:rPr>
        <w:t xml:space="preserve"> d’</w:t>
      </w:r>
      <w:r w:rsidR="004B6575" w:rsidRPr="00353B62">
        <w:rPr>
          <w:rFonts w:ascii="Times New Roman" w:eastAsia="Calibri" w:hAnsi="Times New Roman" w:cs="Times New Roman"/>
          <w:sz w:val="24"/>
          <w:szCs w:val="24"/>
        </w:rPr>
        <w:t xml:space="preserve">actions pouvant être réalisées sont entre autres </w:t>
      </w:r>
      <w:r w:rsidR="00170A5E" w:rsidRPr="00353B62">
        <w:rPr>
          <w:rFonts w:ascii="Times New Roman" w:eastAsia="Calibri" w:hAnsi="Times New Roman" w:cs="Times New Roman"/>
          <w:sz w:val="24"/>
          <w:szCs w:val="24"/>
        </w:rPr>
        <w:t xml:space="preserve">: </w:t>
      </w:r>
    </w:p>
    <w:p w:rsidR="00682BCF" w:rsidRPr="00353B62" w:rsidRDefault="00682BCF" w:rsidP="00353B62">
      <w:pPr>
        <w:numPr>
          <w:ilvl w:val="0"/>
          <w:numId w:val="15"/>
        </w:numPr>
        <w:spacing w:after="0" w:line="360" w:lineRule="auto"/>
        <w:ind w:left="567"/>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La création des structures ou instances pour la mise en œuvre d’une transhumance nationale et transfrontalière apaisée.</w:t>
      </w:r>
    </w:p>
    <w:p w:rsidR="00682BCF" w:rsidRPr="00353B62" w:rsidRDefault="00682BCF" w:rsidP="00353B62">
      <w:pPr>
        <w:numPr>
          <w:ilvl w:val="0"/>
          <w:numId w:val="15"/>
        </w:numPr>
        <w:spacing w:after="0" w:line="360" w:lineRule="auto"/>
        <w:ind w:left="567"/>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Le développement et la mise en place des infrastructures en vue d’un développement adapté</w:t>
      </w:r>
      <w:r w:rsidR="00D3204A" w:rsidRPr="00353B62">
        <w:rPr>
          <w:rFonts w:ascii="Times New Roman" w:eastAsia="Calibri" w:hAnsi="Times New Roman" w:cs="Times New Roman"/>
          <w:sz w:val="24"/>
          <w:szCs w:val="24"/>
        </w:rPr>
        <w:t xml:space="preserve"> de la gestion des parcours et de la</w:t>
      </w:r>
      <w:r w:rsidRPr="00353B62">
        <w:rPr>
          <w:rFonts w:ascii="Times New Roman" w:eastAsia="Calibri" w:hAnsi="Times New Roman" w:cs="Times New Roman"/>
          <w:sz w:val="24"/>
          <w:szCs w:val="24"/>
        </w:rPr>
        <w:t xml:space="preserve"> transhumance dans l’espace rural ;</w:t>
      </w:r>
    </w:p>
    <w:p w:rsidR="00197EAC" w:rsidRPr="00353B62" w:rsidRDefault="0076058B" w:rsidP="00353B62">
      <w:pPr>
        <w:numPr>
          <w:ilvl w:val="0"/>
          <w:numId w:val="15"/>
        </w:numPr>
        <w:spacing w:after="0" w:line="360" w:lineRule="auto"/>
        <w:ind w:left="567"/>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L’a</w:t>
      </w:r>
      <w:r w:rsidR="00197EAC" w:rsidRPr="00353B62">
        <w:rPr>
          <w:rFonts w:ascii="Times New Roman" w:eastAsia="Calibri" w:hAnsi="Times New Roman" w:cs="Times New Roman"/>
          <w:sz w:val="24"/>
          <w:szCs w:val="24"/>
        </w:rPr>
        <w:t xml:space="preserve">nalyse du cadre juridique et institutionnel de la transhumance nationale et transfrontalière </w:t>
      </w:r>
      <w:r w:rsidR="00D3204A" w:rsidRPr="00353B62">
        <w:rPr>
          <w:rFonts w:ascii="Times New Roman" w:eastAsia="Calibri" w:hAnsi="Times New Roman" w:cs="Times New Roman"/>
          <w:sz w:val="24"/>
          <w:szCs w:val="24"/>
        </w:rPr>
        <w:t>afin de mieux encadrer cette activité ;</w:t>
      </w:r>
    </w:p>
    <w:p w:rsidR="00197EAC" w:rsidRPr="00353B62" w:rsidRDefault="0076058B" w:rsidP="00353B62">
      <w:pPr>
        <w:numPr>
          <w:ilvl w:val="0"/>
          <w:numId w:val="15"/>
        </w:numPr>
        <w:spacing w:after="0" w:line="360" w:lineRule="auto"/>
        <w:ind w:left="567"/>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L’i</w:t>
      </w:r>
      <w:r w:rsidR="00197EAC" w:rsidRPr="00353B62">
        <w:rPr>
          <w:rFonts w:ascii="Times New Roman" w:eastAsia="Calibri" w:hAnsi="Times New Roman" w:cs="Times New Roman"/>
          <w:sz w:val="24"/>
          <w:szCs w:val="24"/>
        </w:rPr>
        <w:t xml:space="preserve">dentification et </w:t>
      </w:r>
      <w:r w:rsidR="004B6575" w:rsidRPr="00353B62">
        <w:rPr>
          <w:rFonts w:ascii="Times New Roman" w:eastAsia="Calibri" w:hAnsi="Times New Roman" w:cs="Times New Roman"/>
          <w:sz w:val="24"/>
          <w:szCs w:val="24"/>
        </w:rPr>
        <w:t>l’</w:t>
      </w:r>
      <w:r w:rsidR="00197EAC" w:rsidRPr="00353B62">
        <w:rPr>
          <w:rFonts w:ascii="Times New Roman" w:eastAsia="Calibri" w:hAnsi="Times New Roman" w:cs="Times New Roman"/>
          <w:sz w:val="24"/>
          <w:szCs w:val="24"/>
        </w:rPr>
        <w:t>analyse des parties prenantes ;</w:t>
      </w:r>
    </w:p>
    <w:p w:rsidR="00197EAC" w:rsidRPr="00353B62" w:rsidRDefault="004B6575" w:rsidP="00353B62">
      <w:pPr>
        <w:numPr>
          <w:ilvl w:val="0"/>
          <w:numId w:val="15"/>
        </w:numPr>
        <w:spacing w:after="0" w:line="360" w:lineRule="auto"/>
        <w:ind w:left="567"/>
        <w:contextualSpacing/>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L’i</w:t>
      </w:r>
      <w:r w:rsidR="00197EAC" w:rsidRPr="00353B62">
        <w:rPr>
          <w:rFonts w:ascii="Times New Roman" w:eastAsia="Calibri" w:hAnsi="Times New Roman" w:cs="Times New Roman"/>
          <w:sz w:val="24"/>
          <w:szCs w:val="24"/>
        </w:rPr>
        <w:t xml:space="preserve">dentification et </w:t>
      </w:r>
      <w:r w:rsidRPr="00353B62">
        <w:rPr>
          <w:rFonts w:ascii="Times New Roman" w:eastAsia="Calibri" w:hAnsi="Times New Roman" w:cs="Times New Roman"/>
          <w:sz w:val="24"/>
          <w:szCs w:val="24"/>
        </w:rPr>
        <w:t>l’</w:t>
      </w:r>
      <w:r w:rsidR="00197EAC" w:rsidRPr="00353B62">
        <w:rPr>
          <w:rFonts w:ascii="Times New Roman" w:eastAsia="Calibri" w:hAnsi="Times New Roman" w:cs="Times New Roman"/>
          <w:sz w:val="24"/>
          <w:szCs w:val="24"/>
        </w:rPr>
        <w:t xml:space="preserve">analyse des problèmes avec les autres acteurs et proposition des cadres de </w:t>
      </w:r>
      <w:r w:rsidR="007862C9" w:rsidRPr="00353B62">
        <w:rPr>
          <w:rFonts w:ascii="Times New Roman" w:eastAsia="Calibri" w:hAnsi="Times New Roman" w:cs="Times New Roman"/>
          <w:sz w:val="24"/>
          <w:szCs w:val="24"/>
        </w:rPr>
        <w:t>concertation ;</w:t>
      </w:r>
    </w:p>
    <w:p w:rsidR="007A7107" w:rsidRPr="00353B62" w:rsidRDefault="007A7107" w:rsidP="00353B62">
      <w:pPr>
        <w:spacing w:after="0" w:line="360" w:lineRule="auto"/>
        <w:ind w:left="567"/>
        <w:contextualSpacing/>
        <w:jc w:val="both"/>
        <w:rPr>
          <w:rFonts w:ascii="Times New Roman" w:eastAsia="Calibri" w:hAnsi="Times New Roman" w:cs="Times New Roman"/>
          <w:sz w:val="24"/>
          <w:szCs w:val="24"/>
        </w:rPr>
      </w:pPr>
    </w:p>
    <w:p w:rsidR="007A7107" w:rsidRPr="00353B62" w:rsidRDefault="007A7107" w:rsidP="00353B62">
      <w:pPr>
        <w:spacing w:after="0" w:line="360" w:lineRule="auto"/>
        <w:ind w:firstLine="207"/>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 xml:space="preserve">Dans les stratégies de production du bétail dans le Bassin du lac Tchad, la transhumance transfrontalière constitue un aspect très important. En plus du fait qu‘elle permet de nourrir un cheptel sahélien de plus en plus important, elle contribue à l‘intégration sous régionale, </w:t>
      </w:r>
      <w:r w:rsidR="004074D6" w:rsidRPr="00353B62">
        <w:rPr>
          <w:rFonts w:ascii="Times New Roman" w:eastAsia="Calibri" w:hAnsi="Times New Roman" w:cs="Times New Roman"/>
          <w:sz w:val="24"/>
          <w:szCs w:val="24"/>
        </w:rPr>
        <w:t>à l‘approvisionnement en produits animaux</w:t>
      </w:r>
      <w:r w:rsidRPr="00353B62">
        <w:rPr>
          <w:rFonts w:ascii="Times New Roman" w:eastAsia="Calibri" w:hAnsi="Times New Roman" w:cs="Times New Roman"/>
          <w:sz w:val="24"/>
          <w:szCs w:val="24"/>
        </w:rPr>
        <w:t xml:space="preserve"> d‘une population de plus en plus importante. Toutefois, elle suscite de plus en plus de problèmes et</w:t>
      </w:r>
      <w:r w:rsidR="004074D6" w:rsidRPr="00353B62">
        <w:rPr>
          <w:rFonts w:ascii="Times New Roman" w:eastAsia="Calibri" w:hAnsi="Times New Roman" w:cs="Times New Roman"/>
          <w:sz w:val="24"/>
          <w:szCs w:val="24"/>
        </w:rPr>
        <w:t xml:space="preserve"> de</w:t>
      </w:r>
      <w:r w:rsidRPr="00353B62">
        <w:rPr>
          <w:rFonts w:ascii="Times New Roman" w:eastAsia="Calibri" w:hAnsi="Times New Roman" w:cs="Times New Roman"/>
          <w:sz w:val="24"/>
          <w:szCs w:val="24"/>
        </w:rPr>
        <w:t xml:space="preserve"> conflits parfois meurtriers qu‘il faudrait identifier, analyser et maitriser pour une bonne harmonie et cohésion des activités dans la sous-région. </w:t>
      </w:r>
    </w:p>
    <w:p w:rsidR="0064010D" w:rsidRPr="00353B62" w:rsidRDefault="007A7107" w:rsidP="00353B62">
      <w:pPr>
        <w:spacing w:after="0" w:line="360" w:lineRule="auto"/>
        <w:ind w:firstLine="207"/>
        <w:jc w:val="both"/>
        <w:rPr>
          <w:rFonts w:ascii="Times New Roman" w:eastAsia="Calibri" w:hAnsi="Times New Roman" w:cs="Times New Roman"/>
          <w:sz w:val="24"/>
          <w:szCs w:val="24"/>
        </w:rPr>
      </w:pPr>
      <w:r w:rsidRPr="00353B62">
        <w:rPr>
          <w:rFonts w:ascii="Times New Roman" w:eastAsia="Calibri" w:hAnsi="Times New Roman" w:cs="Times New Roman"/>
          <w:sz w:val="24"/>
          <w:szCs w:val="24"/>
        </w:rPr>
        <w:t>La géographie de la transhumance nous permet</w:t>
      </w:r>
      <w:r w:rsidR="004074D6" w:rsidRPr="00353B62">
        <w:rPr>
          <w:rFonts w:ascii="Times New Roman" w:eastAsia="Calibri" w:hAnsi="Times New Roman" w:cs="Times New Roman"/>
          <w:sz w:val="24"/>
          <w:szCs w:val="24"/>
        </w:rPr>
        <w:t>tra</w:t>
      </w:r>
      <w:r w:rsidRPr="00353B62">
        <w:rPr>
          <w:rFonts w:ascii="Times New Roman" w:eastAsia="Calibri" w:hAnsi="Times New Roman" w:cs="Times New Roman"/>
          <w:sz w:val="24"/>
          <w:szCs w:val="24"/>
        </w:rPr>
        <w:t xml:space="preserve"> inéluctablement de délimiter et de décrire l’espace dans lequel se déroulent les différents mouvements de la transhumance </w:t>
      </w:r>
      <w:r w:rsidR="004074D6" w:rsidRPr="00353B62">
        <w:rPr>
          <w:rFonts w:ascii="Times New Roman" w:eastAsia="Calibri" w:hAnsi="Times New Roman" w:cs="Times New Roman"/>
          <w:sz w:val="24"/>
          <w:szCs w:val="24"/>
        </w:rPr>
        <w:t xml:space="preserve">nationale et </w:t>
      </w:r>
      <w:r w:rsidRPr="00353B62">
        <w:rPr>
          <w:rFonts w:ascii="Times New Roman" w:eastAsia="Calibri" w:hAnsi="Times New Roman" w:cs="Times New Roman"/>
          <w:sz w:val="24"/>
          <w:szCs w:val="24"/>
        </w:rPr>
        <w:t>transfrontalière dans le Bassin du Lac Tchad. Ce</w:t>
      </w:r>
      <w:r w:rsidR="004074D6" w:rsidRPr="00353B62">
        <w:rPr>
          <w:rFonts w:ascii="Times New Roman" w:eastAsia="Calibri" w:hAnsi="Times New Roman" w:cs="Times New Roman"/>
          <w:sz w:val="24"/>
          <w:szCs w:val="24"/>
        </w:rPr>
        <w:t>tte cartographie permettra de mieux structurée l’</w:t>
      </w:r>
      <w:r w:rsidR="001E3311" w:rsidRPr="00353B62">
        <w:rPr>
          <w:rFonts w:ascii="Times New Roman" w:eastAsia="Calibri" w:hAnsi="Times New Roman" w:cs="Times New Roman"/>
          <w:sz w:val="24"/>
          <w:szCs w:val="24"/>
        </w:rPr>
        <w:t>espace</w:t>
      </w:r>
      <w:r w:rsidRPr="00353B62">
        <w:rPr>
          <w:rFonts w:ascii="Times New Roman" w:eastAsia="Calibri" w:hAnsi="Times New Roman" w:cs="Times New Roman"/>
          <w:sz w:val="24"/>
          <w:szCs w:val="24"/>
        </w:rPr>
        <w:t xml:space="preserve"> </w:t>
      </w:r>
      <w:r w:rsidR="004074D6" w:rsidRPr="00353B62">
        <w:rPr>
          <w:rFonts w:ascii="Times New Roman" w:eastAsia="Calibri" w:hAnsi="Times New Roman" w:cs="Times New Roman"/>
          <w:sz w:val="24"/>
          <w:szCs w:val="24"/>
        </w:rPr>
        <w:t xml:space="preserve">en </w:t>
      </w:r>
      <w:r w:rsidRPr="00353B62">
        <w:rPr>
          <w:rFonts w:ascii="Times New Roman" w:eastAsia="Calibri" w:hAnsi="Times New Roman" w:cs="Times New Roman"/>
          <w:sz w:val="24"/>
          <w:szCs w:val="24"/>
        </w:rPr>
        <w:t xml:space="preserve">zones de départ, zones de transit et zones d’accueil. </w:t>
      </w:r>
    </w:p>
    <w:sectPr w:rsidR="0064010D" w:rsidRPr="00353B62" w:rsidSect="00862CE1">
      <w:foot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1B7" w:rsidRDefault="008A51B7" w:rsidP="00353B62">
      <w:pPr>
        <w:spacing w:after="0" w:line="240" w:lineRule="auto"/>
      </w:pPr>
      <w:r>
        <w:separator/>
      </w:r>
    </w:p>
  </w:endnote>
  <w:endnote w:type="continuationSeparator" w:id="0">
    <w:p w:rsidR="008A51B7" w:rsidRDefault="008A51B7" w:rsidP="0035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033492"/>
      <w:docPartObj>
        <w:docPartGallery w:val="Page Numbers (Bottom of Page)"/>
        <w:docPartUnique/>
      </w:docPartObj>
    </w:sdtPr>
    <w:sdtEndPr/>
    <w:sdtContent>
      <w:p w:rsidR="00353B62" w:rsidRDefault="00FF3DD3">
        <w:pPr>
          <w:pStyle w:val="Footer"/>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posOffset>6350</wp:posOffset>
                  </wp:positionH>
                  <wp:positionV relativeFrom="bottomMargin">
                    <wp:posOffset>67945</wp:posOffset>
                  </wp:positionV>
                  <wp:extent cx="368300" cy="334645"/>
                  <wp:effectExtent l="0" t="0" r="0" b="8255"/>
                  <wp:wrapNone/>
                  <wp:docPr id="8" name="Carré corn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34645"/>
                          </a:xfrm>
                          <a:prstGeom prst="foldedCorner">
                            <a:avLst>
                              <a:gd name="adj" fmla="val 34560"/>
                            </a:avLst>
                          </a:prstGeom>
                          <a:solidFill>
                            <a:srgbClr val="FFFFFF"/>
                          </a:solidFill>
                          <a:ln w="3175">
                            <a:solidFill>
                              <a:srgbClr val="808080"/>
                            </a:solidFill>
                            <a:round/>
                            <a:headEnd/>
                            <a:tailEnd/>
                          </a:ln>
                        </wps:spPr>
                        <wps:txbx>
                          <w:txbxContent>
                            <w:p w:rsidR="00353B62" w:rsidRDefault="009B4F71">
                              <w:pPr>
                                <w:jc w:val="center"/>
                              </w:pPr>
                              <w:r>
                                <w:fldChar w:fldCharType="begin"/>
                              </w:r>
                              <w:r w:rsidR="00353B62">
                                <w:instrText>PAGE    \* MERGEFORMAT</w:instrText>
                              </w:r>
                              <w:r>
                                <w:fldChar w:fldCharType="separate"/>
                              </w:r>
                              <w:r w:rsidR="006851B0" w:rsidRPr="006851B0">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8" o:spid="_x0000_s1026" type="#_x0000_t65" style="position:absolute;margin-left:.5pt;margin-top:5.35pt;width:29pt;height:26.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" o:allowincell="f" adj="14135" strokecolor="gray" strokeweight=".25pt">
                  <v:textbox>
                    <w:txbxContent>
                      <w:p w:rsidR="00353B62" w:rsidRDefault="009B4F71">
                        <w:pPr>
                          <w:jc w:val="center"/>
                        </w:pPr>
                        <w:r>
                          <w:fldChar w:fldCharType="begin"/>
                        </w:r>
                        <w:r w:rsidR="00353B62">
                          <w:instrText>PAGE    \* MERGEFORMAT</w:instrText>
                        </w:r>
                        <w:r>
                          <w:fldChar w:fldCharType="separate"/>
                        </w:r>
                        <w:r w:rsidR="006851B0" w:rsidRPr="006851B0">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1B7" w:rsidRDefault="008A51B7" w:rsidP="00353B62">
      <w:pPr>
        <w:spacing w:after="0" w:line="240" w:lineRule="auto"/>
      </w:pPr>
      <w:r>
        <w:separator/>
      </w:r>
    </w:p>
  </w:footnote>
  <w:footnote w:type="continuationSeparator" w:id="0">
    <w:p w:rsidR="008A51B7" w:rsidRDefault="008A51B7" w:rsidP="00353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F06"/>
    <w:multiLevelType w:val="hybridMultilevel"/>
    <w:tmpl w:val="2CB6A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8754AE"/>
    <w:multiLevelType w:val="hybridMultilevel"/>
    <w:tmpl w:val="AEBE574C"/>
    <w:lvl w:ilvl="0" w:tplc="0809000D">
      <w:start w:val="1"/>
      <w:numFmt w:val="bullet"/>
      <w:lvlText w:val=""/>
      <w:lvlJc w:val="left"/>
      <w:pPr>
        <w:ind w:left="774" w:hanging="360"/>
      </w:pPr>
      <w:rPr>
        <w:rFonts w:ascii="Wingdings" w:hAnsi="Wingdings"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 w15:restartNumberingAfterBreak="0">
    <w:nsid w:val="10A24666"/>
    <w:multiLevelType w:val="hybridMultilevel"/>
    <w:tmpl w:val="46CC72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2E9347C"/>
    <w:multiLevelType w:val="hybridMultilevel"/>
    <w:tmpl w:val="97E4AED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13FA08AB"/>
    <w:multiLevelType w:val="hybridMultilevel"/>
    <w:tmpl w:val="59B63146"/>
    <w:lvl w:ilvl="0" w:tplc="040C0005">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5" w15:restartNumberingAfterBreak="0">
    <w:nsid w:val="15C55A50"/>
    <w:multiLevelType w:val="hybridMultilevel"/>
    <w:tmpl w:val="02CC9C2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8D265A"/>
    <w:multiLevelType w:val="hybridMultilevel"/>
    <w:tmpl w:val="211EDF08"/>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560" w:hanging="360"/>
      </w:pPr>
      <w:rPr>
        <w:rFonts w:ascii="Courier New" w:hAnsi="Courier New" w:cs="Courier New" w:hint="default"/>
      </w:rPr>
    </w:lvl>
    <w:lvl w:ilvl="2" w:tplc="040C0005">
      <w:start w:val="1"/>
      <w:numFmt w:val="bullet"/>
      <w:lvlText w:val=""/>
      <w:lvlJc w:val="left"/>
      <w:pPr>
        <w:ind w:left="2280" w:hanging="360"/>
      </w:pPr>
      <w:rPr>
        <w:rFonts w:ascii="Wingdings" w:hAnsi="Wingdings" w:hint="default"/>
      </w:rPr>
    </w:lvl>
    <w:lvl w:ilvl="3" w:tplc="040C0001">
      <w:start w:val="1"/>
      <w:numFmt w:val="bullet"/>
      <w:lvlText w:val=""/>
      <w:lvlJc w:val="left"/>
      <w:pPr>
        <w:ind w:left="3000" w:hanging="360"/>
      </w:pPr>
      <w:rPr>
        <w:rFonts w:ascii="Symbol" w:hAnsi="Symbol" w:hint="default"/>
      </w:rPr>
    </w:lvl>
    <w:lvl w:ilvl="4" w:tplc="040C0003">
      <w:start w:val="1"/>
      <w:numFmt w:val="bullet"/>
      <w:lvlText w:val="o"/>
      <w:lvlJc w:val="left"/>
      <w:pPr>
        <w:ind w:left="3720" w:hanging="360"/>
      </w:pPr>
      <w:rPr>
        <w:rFonts w:ascii="Courier New" w:hAnsi="Courier New" w:cs="Courier New" w:hint="default"/>
      </w:rPr>
    </w:lvl>
    <w:lvl w:ilvl="5" w:tplc="040C0005">
      <w:start w:val="1"/>
      <w:numFmt w:val="bullet"/>
      <w:lvlText w:val=""/>
      <w:lvlJc w:val="left"/>
      <w:pPr>
        <w:ind w:left="4440" w:hanging="360"/>
      </w:pPr>
      <w:rPr>
        <w:rFonts w:ascii="Wingdings" w:hAnsi="Wingdings" w:hint="default"/>
      </w:rPr>
    </w:lvl>
    <w:lvl w:ilvl="6" w:tplc="040C0001">
      <w:start w:val="1"/>
      <w:numFmt w:val="bullet"/>
      <w:lvlText w:val=""/>
      <w:lvlJc w:val="left"/>
      <w:pPr>
        <w:ind w:left="5160" w:hanging="360"/>
      </w:pPr>
      <w:rPr>
        <w:rFonts w:ascii="Symbol" w:hAnsi="Symbol" w:hint="default"/>
      </w:rPr>
    </w:lvl>
    <w:lvl w:ilvl="7" w:tplc="040C0003">
      <w:start w:val="1"/>
      <w:numFmt w:val="bullet"/>
      <w:lvlText w:val="o"/>
      <w:lvlJc w:val="left"/>
      <w:pPr>
        <w:ind w:left="5880" w:hanging="360"/>
      </w:pPr>
      <w:rPr>
        <w:rFonts w:ascii="Courier New" w:hAnsi="Courier New" w:cs="Courier New" w:hint="default"/>
      </w:rPr>
    </w:lvl>
    <w:lvl w:ilvl="8" w:tplc="040C0005">
      <w:start w:val="1"/>
      <w:numFmt w:val="bullet"/>
      <w:lvlText w:val=""/>
      <w:lvlJc w:val="left"/>
      <w:pPr>
        <w:ind w:left="6600" w:hanging="360"/>
      </w:pPr>
      <w:rPr>
        <w:rFonts w:ascii="Wingdings" w:hAnsi="Wingdings" w:hint="default"/>
      </w:rPr>
    </w:lvl>
  </w:abstractNum>
  <w:abstractNum w:abstractNumId="7" w15:restartNumberingAfterBreak="0">
    <w:nsid w:val="2061718C"/>
    <w:multiLevelType w:val="hybridMultilevel"/>
    <w:tmpl w:val="C7CA478C"/>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8" w15:restartNumberingAfterBreak="0">
    <w:nsid w:val="32CB55E7"/>
    <w:multiLevelType w:val="multilevel"/>
    <w:tmpl w:val="7B585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67AF2"/>
    <w:multiLevelType w:val="hybridMultilevel"/>
    <w:tmpl w:val="D916E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1A1961"/>
    <w:multiLevelType w:val="hybridMultilevel"/>
    <w:tmpl w:val="964EC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391AE5"/>
    <w:multiLevelType w:val="hybridMultilevel"/>
    <w:tmpl w:val="BF12A7B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763614F"/>
    <w:multiLevelType w:val="hybridMultilevel"/>
    <w:tmpl w:val="DE0AA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551D2A"/>
    <w:multiLevelType w:val="hybridMultilevel"/>
    <w:tmpl w:val="0A3E4098"/>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14" w15:restartNumberingAfterBreak="0">
    <w:nsid w:val="54824AAA"/>
    <w:multiLevelType w:val="multilevel"/>
    <w:tmpl w:val="238E8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13"/>
  </w:num>
  <w:num w:numId="5">
    <w:abstractNumId w:val="11"/>
  </w:num>
  <w:num w:numId="6">
    <w:abstractNumId w:val="3"/>
  </w:num>
  <w:num w:numId="7">
    <w:abstractNumId w:val="4"/>
  </w:num>
  <w:num w:numId="8">
    <w:abstractNumId w:val="14"/>
  </w:num>
  <w:num w:numId="9">
    <w:abstractNumId w:val="8"/>
  </w:num>
  <w:num w:numId="10">
    <w:abstractNumId w:val="2"/>
  </w:num>
  <w:num w:numId="11">
    <w:abstractNumId w:val="5"/>
  </w:num>
  <w:num w:numId="12">
    <w:abstractNumId w:val="10"/>
  </w:num>
  <w:num w:numId="13">
    <w:abstractNumId w:val="9"/>
  </w:num>
  <w:num w:numId="14">
    <w:abstractNumId w:val="0"/>
  </w:num>
  <w:num w:numId="15">
    <w:abstractNumId w:val="1"/>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D0"/>
    <w:rsid w:val="00027F4C"/>
    <w:rsid w:val="00066449"/>
    <w:rsid w:val="00131E69"/>
    <w:rsid w:val="00170A5E"/>
    <w:rsid w:val="00197EAC"/>
    <w:rsid w:val="001E3311"/>
    <w:rsid w:val="00204CE9"/>
    <w:rsid w:val="00210753"/>
    <w:rsid w:val="00222CD6"/>
    <w:rsid w:val="002815D0"/>
    <w:rsid w:val="0030668A"/>
    <w:rsid w:val="003172AD"/>
    <w:rsid w:val="00353B62"/>
    <w:rsid w:val="00370872"/>
    <w:rsid w:val="003B1655"/>
    <w:rsid w:val="004074D6"/>
    <w:rsid w:val="004261F9"/>
    <w:rsid w:val="00462322"/>
    <w:rsid w:val="004B6575"/>
    <w:rsid w:val="004B7B0A"/>
    <w:rsid w:val="005126AF"/>
    <w:rsid w:val="00586EAF"/>
    <w:rsid w:val="005D74FA"/>
    <w:rsid w:val="0064010D"/>
    <w:rsid w:val="00641A81"/>
    <w:rsid w:val="00682BCF"/>
    <w:rsid w:val="006851B0"/>
    <w:rsid w:val="006D553C"/>
    <w:rsid w:val="007408ED"/>
    <w:rsid w:val="0076058B"/>
    <w:rsid w:val="007862C9"/>
    <w:rsid w:val="007A7107"/>
    <w:rsid w:val="007B1DBB"/>
    <w:rsid w:val="00862CE1"/>
    <w:rsid w:val="008A51B7"/>
    <w:rsid w:val="0090104C"/>
    <w:rsid w:val="00953621"/>
    <w:rsid w:val="00967339"/>
    <w:rsid w:val="00972409"/>
    <w:rsid w:val="009B4F71"/>
    <w:rsid w:val="00A066A6"/>
    <w:rsid w:val="00A209D8"/>
    <w:rsid w:val="00B04708"/>
    <w:rsid w:val="00B4008B"/>
    <w:rsid w:val="00B872E7"/>
    <w:rsid w:val="00C56301"/>
    <w:rsid w:val="00C9169B"/>
    <w:rsid w:val="00CC035E"/>
    <w:rsid w:val="00CD216F"/>
    <w:rsid w:val="00D10BCB"/>
    <w:rsid w:val="00D31DFE"/>
    <w:rsid w:val="00D3204A"/>
    <w:rsid w:val="00D615CA"/>
    <w:rsid w:val="00DB2E70"/>
    <w:rsid w:val="00E2019B"/>
    <w:rsid w:val="00E47B25"/>
    <w:rsid w:val="00E94458"/>
    <w:rsid w:val="00EE7FD5"/>
    <w:rsid w:val="00F50BF9"/>
    <w:rsid w:val="00FF3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80CAC4-B496-43DD-8DF5-095CBC95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5D0"/>
    <w:pPr>
      <w:ind w:left="720"/>
      <w:contextualSpacing/>
    </w:pPr>
  </w:style>
  <w:style w:type="table" w:styleId="TableGrid">
    <w:name w:val="Table Grid"/>
    <w:basedOn w:val="TableNormal"/>
    <w:uiPriority w:val="39"/>
    <w:rsid w:val="00E201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B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3B62"/>
  </w:style>
  <w:style w:type="paragraph" w:styleId="Footer">
    <w:name w:val="footer"/>
    <w:basedOn w:val="Normal"/>
    <w:link w:val="FooterChar"/>
    <w:uiPriority w:val="99"/>
    <w:unhideWhenUsed/>
    <w:rsid w:val="00353B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575660">
      <w:bodyDiv w:val="1"/>
      <w:marLeft w:val="0"/>
      <w:marRight w:val="0"/>
      <w:marTop w:val="0"/>
      <w:marBottom w:val="0"/>
      <w:divBdr>
        <w:top w:val="none" w:sz="0" w:space="0" w:color="auto"/>
        <w:left w:val="none" w:sz="0" w:space="0" w:color="auto"/>
        <w:bottom w:val="none" w:sz="0" w:space="0" w:color="auto"/>
        <w:right w:val="none" w:sz="0" w:space="0" w:color="auto"/>
      </w:divBdr>
    </w:div>
    <w:div w:id="1330328513">
      <w:bodyDiv w:val="1"/>
      <w:marLeft w:val="0"/>
      <w:marRight w:val="0"/>
      <w:marTop w:val="0"/>
      <w:marBottom w:val="0"/>
      <w:divBdr>
        <w:top w:val="none" w:sz="0" w:space="0" w:color="auto"/>
        <w:left w:val="none" w:sz="0" w:space="0" w:color="auto"/>
        <w:bottom w:val="none" w:sz="0" w:space="0" w:color="auto"/>
        <w:right w:val="none" w:sz="0" w:space="0" w:color="auto"/>
      </w:divBdr>
    </w:div>
    <w:div w:id="1558862374">
      <w:bodyDiv w:val="1"/>
      <w:marLeft w:val="0"/>
      <w:marRight w:val="0"/>
      <w:marTop w:val="0"/>
      <w:marBottom w:val="0"/>
      <w:divBdr>
        <w:top w:val="none" w:sz="0" w:space="0" w:color="auto"/>
        <w:left w:val="none" w:sz="0" w:space="0" w:color="auto"/>
        <w:bottom w:val="none" w:sz="0" w:space="0" w:color="auto"/>
        <w:right w:val="none" w:sz="0" w:space="0" w:color="auto"/>
      </w:divBdr>
    </w:div>
    <w:div w:id="18113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Djeneba Benedicte Dosso Epse Kouassi</cp:lastModifiedBy>
  <cp:revision>2</cp:revision>
  <cp:lastPrinted>2019-04-07T12:25:00Z</cp:lastPrinted>
  <dcterms:created xsi:type="dcterms:W3CDTF">2019-04-10T15:28:00Z</dcterms:created>
  <dcterms:modified xsi:type="dcterms:W3CDTF">2019-04-10T15:28:00Z</dcterms:modified>
</cp:coreProperties>
</file>